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64B" w:rsidRPr="003B364B" w:rsidRDefault="003B364B" w:rsidP="003B364B">
      <w:pPr>
        <w:rPr>
          <w:rFonts w:ascii="Times New Roman" w:hAnsi="Times New Roman" w:cs="Times New Roman"/>
          <w:b/>
          <w:sz w:val="40"/>
          <w:szCs w:val="40"/>
        </w:rPr>
      </w:pPr>
      <w:r w:rsidRPr="003B364B">
        <w:rPr>
          <w:rFonts w:ascii="Times New Roman" w:hAnsi="Times New Roman" w:cs="Times New Roman"/>
          <w:b/>
          <w:sz w:val="40"/>
          <w:szCs w:val="40"/>
        </w:rPr>
        <w:t>23 DE MARZO DIA DE LA METEOROLOGIA</w:t>
      </w:r>
      <w:r>
        <w:rPr>
          <w:rFonts w:ascii="Times New Roman" w:hAnsi="Times New Roman" w:cs="Times New Roman"/>
          <w:b/>
          <w:sz w:val="40"/>
          <w:szCs w:val="40"/>
        </w:rPr>
        <w:t xml:space="preserve"> 2018</w:t>
      </w:r>
    </w:p>
    <w:p w:rsidR="00010C11" w:rsidRDefault="003342A7">
      <w:r>
        <w:rPr>
          <w:noProof/>
          <w:lang w:eastAsia="es-ES_trad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199390</wp:posOffset>
            </wp:positionH>
            <wp:positionV relativeFrom="paragraph">
              <wp:posOffset>106680</wp:posOffset>
            </wp:positionV>
            <wp:extent cx="5400675" cy="6162675"/>
            <wp:effectExtent l="19050" t="0" r="9525" b="0"/>
            <wp:wrapTight wrapText="bothSides">
              <wp:wrapPolygon edited="0">
                <wp:start x="-76" y="0"/>
                <wp:lineTo x="-76" y="21567"/>
                <wp:lineTo x="21638" y="21567"/>
                <wp:lineTo x="21638" y="0"/>
                <wp:lineTo x="-76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16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7E4744" w:rsidRDefault="007E4744" w:rsidP="00C5003C">
      <w:pPr>
        <w:pStyle w:val="NormalWeb"/>
        <w:jc w:val="both"/>
        <w:rPr>
          <w:sz w:val="28"/>
          <w:szCs w:val="28"/>
        </w:rPr>
      </w:pPr>
    </w:p>
    <w:p w:rsidR="00C5003C" w:rsidRPr="00C5003C" w:rsidRDefault="00C5003C" w:rsidP="00C5003C">
      <w:pPr>
        <w:pStyle w:val="NormalWeb"/>
        <w:jc w:val="both"/>
        <w:rPr>
          <w:sz w:val="28"/>
          <w:szCs w:val="28"/>
        </w:rPr>
      </w:pPr>
      <w:r w:rsidRPr="00C5003C">
        <w:rPr>
          <w:sz w:val="28"/>
          <w:szCs w:val="28"/>
        </w:rPr>
        <w:t>La Organización Meteorológica Mundial (OMM), en cuanto sucesora de la Organización Meteorológica Internacional, fundada en 1873, tiene como misión fundamental apoyar a los países del mundo a prestar servicios meteorológicos e hidrológicos destinados a proteger la vida humana y los bienes frente a los desastres naturales relacionados con el tiempo, el clima y el agua, salvaguardar el medio ambiente y contribuir al desarrollo sostenible.</w:t>
      </w:r>
    </w:p>
    <w:p w:rsidR="00C5003C" w:rsidRDefault="00C5003C" w:rsidP="00C5003C">
      <w:pPr>
        <w:pStyle w:val="NormalWeb"/>
        <w:jc w:val="both"/>
        <w:rPr>
          <w:sz w:val="28"/>
          <w:szCs w:val="28"/>
        </w:rPr>
      </w:pPr>
      <w:r w:rsidRPr="00C5003C">
        <w:rPr>
          <w:sz w:val="28"/>
          <w:szCs w:val="28"/>
        </w:rPr>
        <w:t>Ello no puede llevarse a cabo sin las observaciones, investigaciones y operaciones necesarias para fomentar la comprensión y los conocimientos sobre el tiempo y el clima.</w:t>
      </w:r>
    </w:p>
    <w:p w:rsidR="003B364B" w:rsidRDefault="00C5003C">
      <w:r>
        <w:rPr>
          <w:noProof/>
          <w:lang w:eastAsia="es-ES_tradnl"/>
        </w:rPr>
        <w:lastRenderedPageBreak/>
        <w:drawing>
          <wp:inline distT="0" distB="0" distL="0" distR="0">
            <wp:extent cx="6101080" cy="1371600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770" cy="1374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03C" w:rsidRDefault="005972D2" w:rsidP="005972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s-ES_tradn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160655</wp:posOffset>
            </wp:positionH>
            <wp:positionV relativeFrom="paragraph">
              <wp:posOffset>1293495</wp:posOffset>
            </wp:positionV>
            <wp:extent cx="3590925" cy="2552700"/>
            <wp:effectExtent l="19050" t="0" r="9525" b="0"/>
            <wp:wrapTight wrapText="bothSides">
              <wp:wrapPolygon edited="0">
                <wp:start x="-115" y="0"/>
                <wp:lineTo x="-115" y="21439"/>
                <wp:lineTo x="21657" y="21439"/>
                <wp:lineTo x="21657" y="0"/>
                <wp:lineTo x="-115" y="0"/>
              </wp:wrapPolygon>
            </wp:wrapTight>
            <wp:docPr id="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72D2">
        <w:rPr>
          <w:rFonts w:ascii="Times New Roman" w:hAnsi="Times New Roman" w:cs="Times New Roman"/>
          <w:sz w:val="28"/>
          <w:szCs w:val="28"/>
        </w:rPr>
        <w:t>Desde 1961, el Día Meteorológico Mundial conmemora la entrada en vigor, el 23 de marzo de 1950, del Convenio por el que se estableció la Organización Meteorológica Mundial y la contribución esencial que los Servicios Meteorológicos e Hidrológicos Nacionales aportan a la seguridad y el bienestar de la sociedad. Cada año, las celebraciones se centran en un tema de actualidad.</w:t>
      </w:r>
    </w:p>
    <w:p w:rsidR="007E4744" w:rsidRPr="006F17F6" w:rsidRDefault="007E4744" w:rsidP="007E4744">
      <w:pPr>
        <w:pStyle w:val="Ttulo1"/>
        <w:rPr>
          <w:color w:val="0070C0"/>
          <w:sz w:val="40"/>
          <w:szCs w:val="40"/>
        </w:rPr>
      </w:pPr>
      <w:r w:rsidRPr="006F17F6">
        <w:rPr>
          <w:color w:val="0070C0"/>
          <w:sz w:val="40"/>
          <w:szCs w:val="40"/>
        </w:rPr>
        <w:t>Listos para el Tiempo, preparados para el Clima: lema del DMM 2018 de la OMM</w:t>
      </w:r>
    </w:p>
    <w:p w:rsidR="005972D2" w:rsidRPr="007E4744" w:rsidRDefault="005972D2" w:rsidP="005972D2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7E4744" w:rsidRPr="007E4744" w:rsidRDefault="007E4744" w:rsidP="005972D2">
      <w:pPr>
        <w:jc w:val="both"/>
        <w:rPr>
          <w:rFonts w:ascii="Times New Roman" w:hAnsi="Times New Roman" w:cs="Times New Roman"/>
          <w:sz w:val="28"/>
          <w:szCs w:val="28"/>
        </w:rPr>
      </w:pPr>
      <w:r w:rsidRPr="007E4744">
        <w:rPr>
          <w:rFonts w:ascii="Times New Roman" w:hAnsi="Times New Roman" w:cs="Times New Roman"/>
          <w:sz w:val="28"/>
          <w:szCs w:val="28"/>
        </w:rPr>
        <w:t>La población mundial en constante crecimiento se enfrenta a una amplia gama de peligros, como mareas de ciclones tropicales, fuertes lluvias, olas de calor, sequías y muchos más</w:t>
      </w:r>
      <w:r w:rsidRPr="007E4744">
        <w:rPr>
          <w:rFonts w:ascii="Times New Roman" w:hAnsi="Times New Roman" w:cs="Times New Roman"/>
        </w:rPr>
        <w:t>.</w:t>
      </w:r>
    </w:p>
    <w:p w:rsidR="007E4744" w:rsidRPr="007E4744" w:rsidRDefault="007E4744" w:rsidP="007E4744">
      <w:pPr>
        <w:pStyle w:val="NormalWeb"/>
        <w:jc w:val="both"/>
        <w:rPr>
          <w:sz w:val="28"/>
          <w:szCs w:val="28"/>
        </w:rPr>
      </w:pPr>
      <w:r w:rsidRPr="007E4744">
        <w:rPr>
          <w:sz w:val="28"/>
          <w:szCs w:val="28"/>
        </w:rPr>
        <w:t>El cambio climático a largo plazo está aumentando la intensidad y la frecuencia de los fenómenos meteorológicos y climáticos extremos y provoca el aumento del nivel del mar y la acidificación de los océanos.</w:t>
      </w:r>
    </w:p>
    <w:p w:rsidR="006F17F6" w:rsidRDefault="007E4744" w:rsidP="007E4744">
      <w:pPr>
        <w:pStyle w:val="NormalWeb"/>
        <w:jc w:val="both"/>
        <w:rPr>
          <w:sz w:val="28"/>
          <w:szCs w:val="28"/>
        </w:rPr>
      </w:pPr>
      <w:r w:rsidRPr="007E4744">
        <w:rPr>
          <w:sz w:val="28"/>
          <w:szCs w:val="28"/>
        </w:rPr>
        <w:t xml:space="preserve">La urbanización y la expansión de las </w:t>
      </w:r>
      <w:proofErr w:type="spellStart"/>
      <w:r w:rsidRPr="007E4744">
        <w:rPr>
          <w:sz w:val="28"/>
          <w:szCs w:val="28"/>
        </w:rPr>
        <w:t>megaciudades</w:t>
      </w:r>
      <w:proofErr w:type="spellEnd"/>
      <w:r w:rsidRPr="007E4744">
        <w:rPr>
          <w:sz w:val="28"/>
          <w:szCs w:val="28"/>
        </w:rPr>
        <w:t xml:space="preserve"> significan que más de nosotros estamos expuestos y vulnerables. Ahora más que nunca, debemos estar preparados para el tiempo, respetuosos del clima y del agua.</w:t>
      </w:r>
      <w:r>
        <w:rPr>
          <w:sz w:val="28"/>
          <w:szCs w:val="28"/>
        </w:rPr>
        <w:t xml:space="preserve"> </w:t>
      </w:r>
      <w:r w:rsidRPr="007E4744">
        <w:rPr>
          <w:sz w:val="28"/>
          <w:szCs w:val="28"/>
        </w:rPr>
        <w:t>Esta es la razón por la cual una de las principales prioridades de la OMM y de los Servicios Meteorológicos e Hidrológicos Nacionales (SMHN) es proteger la vida, los medios de subsistencia y la propiedad de los riesgos relacionados con el tiempo, el clima y los eventos relacionados con el agua. De este modo, la OMM y sus Miembros apoyan la agenda mundial sobre desarrollo sostenible, adaptación al cambio climático y reducción del riesgo de desastres.</w:t>
      </w:r>
      <w:r>
        <w:rPr>
          <w:sz w:val="28"/>
          <w:szCs w:val="28"/>
        </w:rPr>
        <w:t xml:space="preserve"> </w:t>
      </w:r>
    </w:p>
    <w:p w:rsidR="007D0973" w:rsidRDefault="007D0973" w:rsidP="007E4744">
      <w:pPr>
        <w:pStyle w:val="NormalWeb"/>
        <w:jc w:val="both"/>
        <w:rPr>
          <w:sz w:val="28"/>
          <w:szCs w:val="28"/>
        </w:rPr>
      </w:pPr>
    </w:p>
    <w:p w:rsidR="007D0973" w:rsidRDefault="007D0973" w:rsidP="007D0973">
      <w:pPr>
        <w:pStyle w:val="NormalWeb"/>
        <w:jc w:val="both"/>
        <w:rPr>
          <w:sz w:val="28"/>
          <w:szCs w:val="28"/>
        </w:rPr>
      </w:pPr>
      <w:r w:rsidRPr="007D0973">
        <w:rPr>
          <w:sz w:val="28"/>
          <w:szCs w:val="28"/>
        </w:rPr>
        <w:lastRenderedPageBreak/>
        <w:t xml:space="preserve">La Dirección General de Meteorología </w:t>
      </w:r>
      <w:r>
        <w:rPr>
          <w:sz w:val="28"/>
          <w:szCs w:val="28"/>
        </w:rPr>
        <w:t xml:space="preserve">del INETER, </w:t>
      </w:r>
      <w:r w:rsidRPr="007D0973">
        <w:rPr>
          <w:sz w:val="28"/>
          <w:szCs w:val="28"/>
        </w:rPr>
        <w:t>es la instancia responsable de operar y explotar la Red Nacional de Estaciones Meteorológicas; realizar la Vigilancia Meteorológica Nacional, elaborar y difundir de manera oficial el pronóstico del tiempo, notas informativas, avisos y alertas; para contribuir con la reducción del impacto de los fenómenos meteorológicos peligrosos que producen desastres naturales; garantizar el servicio de información a la navegación aérea y marítima nacional e internacional; y generar información meteorológica básica y elaborada para diferentes usuarios de la vida nacional.</w:t>
      </w:r>
    </w:p>
    <w:p w:rsidR="00A81E85" w:rsidRPr="00A81E85" w:rsidRDefault="00A81E85" w:rsidP="007D0973">
      <w:pPr>
        <w:pStyle w:val="NormalWeb"/>
        <w:jc w:val="both"/>
        <w:rPr>
          <w:sz w:val="28"/>
          <w:szCs w:val="28"/>
        </w:rPr>
      </w:pPr>
      <w:r w:rsidRPr="00A81E85">
        <w:rPr>
          <w:sz w:val="28"/>
          <w:szCs w:val="28"/>
        </w:rPr>
        <w:t>Determinar las políticas generales de la actividad meteorol</w:t>
      </w:r>
      <w:r w:rsidR="005E5FCD">
        <w:rPr>
          <w:sz w:val="28"/>
          <w:szCs w:val="28"/>
        </w:rPr>
        <w:t xml:space="preserve">ógica. Apoyar la implementación </w:t>
      </w:r>
      <w:r w:rsidRPr="00A81E85">
        <w:rPr>
          <w:sz w:val="28"/>
          <w:szCs w:val="28"/>
        </w:rPr>
        <w:t>de las convenciones internacionales relacionadas con la conservación y protección del medio ambiente, como la del Cambio Climático, Protocolo de Montreal, Desertificación y las Sequía etc. Cumplir los compromisos establecidos por INETER en el ámbito de su competencia, ante la Organización Meteorológica Mundial (OMM), el PNUMA, Comisión Centroamericana de Ambiente y Desarrollo del, CRRH y con instituciones del Estado. Mantener una comunicación permanente con los centros meteorológicos regionales a fin de tener acceso a la información meteorológica básica y procesada que nos permita garantizar la atención al público, la realización de análisis, estudios y las labores de prevención ante la incidencia de fenómenos meteorológicos peligrosos</w:t>
      </w:r>
      <w:r>
        <w:rPr>
          <w:sz w:val="28"/>
          <w:szCs w:val="28"/>
        </w:rPr>
        <w:t>.</w:t>
      </w:r>
    </w:p>
    <w:p w:rsidR="006F17F6" w:rsidRPr="006F17F6" w:rsidRDefault="006F17F6" w:rsidP="006F17F6">
      <w:pPr>
        <w:pStyle w:val="Ttulo1"/>
        <w:rPr>
          <w:color w:val="auto"/>
          <w:sz w:val="40"/>
          <w:szCs w:val="40"/>
        </w:rPr>
      </w:pPr>
      <w:r w:rsidRPr="006F17F6">
        <w:rPr>
          <w:color w:val="auto"/>
          <w:sz w:val="40"/>
          <w:szCs w:val="40"/>
        </w:rPr>
        <w:t>Listos para el Tiempo, preparados para el Clima: lema del DMM 2018 de la OMM</w:t>
      </w:r>
    </w:p>
    <w:p w:rsidR="007E4744" w:rsidRPr="007E4744" w:rsidRDefault="007E4744" w:rsidP="007E4744">
      <w:pPr>
        <w:pStyle w:val="NormalWeb"/>
        <w:jc w:val="both"/>
        <w:rPr>
          <w:sz w:val="28"/>
          <w:szCs w:val="28"/>
        </w:rPr>
      </w:pPr>
      <w:r w:rsidRPr="007E4744">
        <w:rPr>
          <w:sz w:val="28"/>
          <w:szCs w:val="28"/>
        </w:rPr>
        <w:t>La OMM y los Servicios Meteorológicos Nacionales diseñan servicios operacionales que van desde predicciones meteorológicas diarias hasta predicciones climáticas preparadas para la intemperie y climáticamente inteligente.</w:t>
      </w:r>
    </w:p>
    <w:p w:rsidR="007E4744" w:rsidRDefault="007E4744" w:rsidP="007E4744">
      <w:pPr>
        <w:pStyle w:val="NormalWeb"/>
        <w:jc w:val="both"/>
        <w:rPr>
          <w:sz w:val="28"/>
          <w:szCs w:val="28"/>
        </w:rPr>
      </w:pPr>
      <w:r w:rsidRPr="007E4744">
        <w:rPr>
          <w:sz w:val="28"/>
          <w:szCs w:val="28"/>
        </w:rPr>
        <w:t>Además, los Servicios Hidrológicos Nacionales son esenciales para la gestión racional de los recursos de agua dulce para la agricultura, la industria, la energía y el consumo humano, de modo que podamos ser conscientes del agua.</w:t>
      </w:r>
    </w:p>
    <w:p w:rsidR="00192BED" w:rsidRPr="005972D2" w:rsidRDefault="00192BED" w:rsidP="00192BED">
      <w:pPr>
        <w:pStyle w:val="NormalWeb"/>
        <w:jc w:val="both"/>
        <w:rPr>
          <w:sz w:val="28"/>
          <w:szCs w:val="28"/>
        </w:rPr>
      </w:pPr>
      <w:r w:rsidRPr="007E4744">
        <w:rPr>
          <w:sz w:val="28"/>
          <w:szCs w:val="28"/>
        </w:rPr>
        <w:t>Estos servicios nos permiten gestionar los riesgos y aprovechar las oportunidades relacionadas con el tiempo, el clima y el agua.</w:t>
      </w:r>
      <w:r>
        <w:rPr>
          <w:sz w:val="28"/>
          <w:szCs w:val="28"/>
        </w:rPr>
        <w:t xml:space="preserve"> </w:t>
      </w:r>
      <w:r w:rsidRPr="007E4744">
        <w:rPr>
          <w:sz w:val="28"/>
          <w:szCs w:val="28"/>
        </w:rPr>
        <w:t xml:space="preserve">Los sistemas de alerta temprana y otras medidas de reducción del riesgo de desastres son vitales para aumentar la resiliencia de nuestras comunidades. </w:t>
      </w:r>
      <w:r>
        <w:rPr>
          <w:sz w:val="28"/>
          <w:szCs w:val="28"/>
        </w:rPr>
        <w:t xml:space="preserve"> </w:t>
      </w:r>
      <w:r w:rsidRPr="007E4744">
        <w:rPr>
          <w:sz w:val="28"/>
          <w:szCs w:val="28"/>
        </w:rPr>
        <w:t xml:space="preserve">Los servicios climáticos pueden informar las decisiones tanto sobre la mitigación del cambio climático como sobre la adaptación. </w:t>
      </w:r>
      <w:r>
        <w:rPr>
          <w:sz w:val="28"/>
          <w:szCs w:val="28"/>
        </w:rPr>
        <w:t xml:space="preserve"> </w:t>
      </w:r>
      <w:r w:rsidRPr="007E4744">
        <w:rPr>
          <w:sz w:val="28"/>
          <w:szCs w:val="28"/>
        </w:rPr>
        <w:t>El monitoreo hidrológico aumenta nuestra comprensión del ciclo del agua y, por lo tanto, respalda la gestión del agua.</w:t>
      </w:r>
    </w:p>
    <w:p w:rsidR="00192BED" w:rsidRDefault="00192BED" w:rsidP="007E4744">
      <w:pPr>
        <w:pStyle w:val="NormalWeb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55245</wp:posOffset>
            </wp:positionV>
            <wp:extent cx="6286500" cy="4714875"/>
            <wp:effectExtent l="19050" t="0" r="0" b="0"/>
            <wp:wrapTight wrapText="bothSides">
              <wp:wrapPolygon edited="0">
                <wp:start x="-65" y="0"/>
                <wp:lineTo x="-65" y="21556"/>
                <wp:lineTo x="21600" y="21556"/>
                <wp:lineTo x="21600" y="0"/>
                <wp:lineTo x="-65" y="0"/>
              </wp:wrapPolygon>
            </wp:wrapTight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2BED" w:rsidRDefault="00192BED" w:rsidP="007E4744">
      <w:pPr>
        <w:pStyle w:val="NormalWeb"/>
        <w:jc w:val="both"/>
        <w:rPr>
          <w:sz w:val="28"/>
          <w:szCs w:val="28"/>
        </w:rPr>
      </w:pPr>
    </w:p>
    <w:p w:rsidR="00192BED" w:rsidRDefault="00192BED" w:rsidP="007E4744">
      <w:pPr>
        <w:pStyle w:val="NormalWeb"/>
        <w:jc w:val="both"/>
        <w:rPr>
          <w:sz w:val="28"/>
          <w:szCs w:val="28"/>
        </w:rPr>
      </w:pPr>
    </w:p>
    <w:p w:rsidR="00192BED" w:rsidRDefault="00192BED" w:rsidP="007E4744">
      <w:pPr>
        <w:pStyle w:val="NormalWeb"/>
        <w:jc w:val="both"/>
        <w:rPr>
          <w:sz w:val="28"/>
          <w:szCs w:val="28"/>
        </w:rPr>
      </w:pPr>
    </w:p>
    <w:p w:rsidR="00192BED" w:rsidRDefault="00192BED" w:rsidP="007E4744">
      <w:pPr>
        <w:pStyle w:val="NormalWeb"/>
        <w:jc w:val="both"/>
        <w:rPr>
          <w:sz w:val="28"/>
          <w:szCs w:val="28"/>
        </w:rPr>
      </w:pPr>
    </w:p>
    <w:p w:rsidR="00192BED" w:rsidRDefault="00192BED" w:rsidP="007E4744">
      <w:pPr>
        <w:pStyle w:val="NormalWeb"/>
        <w:jc w:val="both"/>
        <w:rPr>
          <w:sz w:val="28"/>
          <w:szCs w:val="28"/>
        </w:rPr>
      </w:pPr>
    </w:p>
    <w:p w:rsidR="00192BED" w:rsidRDefault="00192BED" w:rsidP="007E4744">
      <w:pPr>
        <w:pStyle w:val="NormalWeb"/>
        <w:jc w:val="both"/>
        <w:rPr>
          <w:sz w:val="28"/>
          <w:szCs w:val="28"/>
        </w:rPr>
      </w:pPr>
    </w:p>
    <w:p w:rsidR="00192BED" w:rsidRPr="007E4744" w:rsidRDefault="00192BED" w:rsidP="007E4744">
      <w:pPr>
        <w:pStyle w:val="NormalWeb"/>
        <w:jc w:val="both"/>
        <w:rPr>
          <w:sz w:val="28"/>
          <w:szCs w:val="28"/>
        </w:rPr>
      </w:pPr>
    </w:p>
    <w:sectPr w:rsidR="00192BED" w:rsidRPr="007E4744" w:rsidSect="00573933">
      <w:pgSz w:w="11906" w:h="16838"/>
      <w:pgMar w:top="993" w:right="1274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364B"/>
    <w:rsid w:val="00010C11"/>
    <w:rsid w:val="000D3ECB"/>
    <w:rsid w:val="00192BED"/>
    <w:rsid w:val="003342A7"/>
    <w:rsid w:val="003B364B"/>
    <w:rsid w:val="0048189C"/>
    <w:rsid w:val="00573933"/>
    <w:rsid w:val="005972D2"/>
    <w:rsid w:val="005C22E3"/>
    <w:rsid w:val="005E5FCD"/>
    <w:rsid w:val="006F17F6"/>
    <w:rsid w:val="007D0973"/>
    <w:rsid w:val="007E4744"/>
    <w:rsid w:val="00A22EAB"/>
    <w:rsid w:val="00A81E85"/>
    <w:rsid w:val="00C5003C"/>
    <w:rsid w:val="00C623C1"/>
    <w:rsid w:val="00C82484"/>
    <w:rsid w:val="00CB0047"/>
    <w:rsid w:val="00D25480"/>
    <w:rsid w:val="00D55F5A"/>
    <w:rsid w:val="00E0083B"/>
    <w:rsid w:val="00F5768B"/>
    <w:rsid w:val="00F83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C11"/>
  </w:style>
  <w:style w:type="paragraph" w:styleId="Ttulo1">
    <w:name w:val="heading 1"/>
    <w:basedOn w:val="Normal"/>
    <w:next w:val="Normal"/>
    <w:link w:val="Ttulo1Car"/>
    <w:uiPriority w:val="9"/>
    <w:qFormat/>
    <w:rsid w:val="007E47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972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3B36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3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364B"/>
    <w:rPr>
      <w:rFonts w:ascii="Tahoma" w:hAnsi="Tahoma" w:cs="Tahoma"/>
      <w:sz w:val="16"/>
      <w:szCs w:val="16"/>
    </w:rPr>
  </w:style>
  <w:style w:type="character" w:customStyle="1" w:styleId="Ttulo3Car">
    <w:name w:val="Título 3 Car"/>
    <w:basedOn w:val="Fuentedeprrafopredeter"/>
    <w:link w:val="Ttulo3"/>
    <w:uiPriority w:val="9"/>
    <w:rsid w:val="003B364B"/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styleId="Textoennegrita">
    <w:name w:val="Strong"/>
    <w:basedOn w:val="Fuentedeprrafopredeter"/>
    <w:uiPriority w:val="22"/>
    <w:qFormat/>
    <w:rsid w:val="003B364B"/>
    <w:rPr>
      <w:b/>
      <w:bCs/>
    </w:rPr>
  </w:style>
  <w:style w:type="character" w:customStyle="1" w:styleId="ilad">
    <w:name w:val="il_ad"/>
    <w:basedOn w:val="Fuentedeprrafopredeter"/>
    <w:rsid w:val="003B364B"/>
  </w:style>
  <w:style w:type="paragraph" w:styleId="NormalWeb">
    <w:name w:val="Normal (Web)"/>
    <w:basedOn w:val="Normal"/>
    <w:uiPriority w:val="99"/>
    <w:unhideWhenUsed/>
    <w:rsid w:val="003B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972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7E47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0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722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mvallejos</dc:creator>
  <cp:keywords/>
  <dc:description/>
  <cp:lastModifiedBy>mvallejos</cp:lastModifiedBy>
  <cp:revision>15</cp:revision>
  <dcterms:created xsi:type="dcterms:W3CDTF">2018-03-04T21:54:00Z</dcterms:created>
  <dcterms:modified xsi:type="dcterms:W3CDTF">2018-03-04T20:03:00Z</dcterms:modified>
</cp:coreProperties>
</file>