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header2.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9.jpeg" ContentType="image/jpeg"/>
  <Override PartName="/word/media/image8.jpeg" ContentType="image/jpeg"/>
  <Override PartName="/word/media/image23.jpeg" ContentType="image/jpeg"/>
  <Override PartName="/word/media/image7.jpeg" ContentType="image/jpeg"/>
  <Override PartName="/word/media/image18.jpeg" ContentType="image/jpeg"/>
  <Override PartName="/word/media/image3.jpeg" ContentType="image/jpeg"/>
  <Override PartName="/word/media/image5.jpeg" ContentType="image/jpeg"/>
  <Override PartName="/word/media/image21.jpeg" ContentType="image/jpeg"/>
  <Override PartName="/word/media/image10.jpeg" ContentType="image/jpeg"/>
  <Override PartName="/word/media/image19.jpeg" ContentType="image/jpeg"/>
  <Override PartName="/word/media/image20.jpeg" ContentType="image/jpeg"/>
  <Override PartName="/word/media/image4.jpeg" ContentType="image/jpeg"/>
  <Override PartName="/word/media/image24.wmf" ContentType="image/x-wmf"/>
  <Override PartName="/word/media/image6.jpeg" ContentType="image/jpeg"/>
  <Override PartName="/word/media/image22.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jpeg" ContentType="image/jpeg"/>
  <Override PartName="/word/media/image16.jpeg" ContentType="image/jpeg"/>
  <Override PartName="/word/media/image2.jpeg" ContentType="image/jpeg"/>
  <Override PartName="/word/media/image17.jpeg" ContentType="image/jpeg"/>
  <Override PartName="/word/header1.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tabs>
          <w:tab w:val="left" w:pos="3090" w:leader="none"/>
          <w:tab w:val="left" w:pos="9639" w:leader="none"/>
        </w:tabs>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r>
    </w:p>
    <w:p>
      <w:pPr>
        <w:pStyle w:val="NoSpacing"/>
        <w:tabs>
          <w:tab w:val="left" w:pos="3090" w:leader="none"/>
        </w:tabs>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t>COMISIÓN NACIONAL DE EDUCACIÓN</w:t>
      </w:r>
    </w:p>
    <w:p>
      <w:pPr>
        <w:pStyle w:val="NoSpacing"/>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t>INFORME SEMANAL DE RUTAS EDUCATIVAS</w:t>
      </w:r>
    </w:p>
    <w:p>
      <w:pPr>
        <w:pStyle w:val="NoSpacing"/>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t>Viernes, 23 de junio 2017</w:t>
      </w:r>
    </w:p>
    <w:p>
      <w:pPr>
        <w:pStyle w:val="NoSpacing"/>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r>
    </w:p>
    <w:p>
      <w:pPr>
        <w:pStyle w:val="NoSpacing"/>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t>Énfasis de trabajo de la semana;</w:t>
      </w:r>
    </w:p>
    <w:p>
      <w:pPr>
        <w:pStyle w:val="NoSpacing"/>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r>
    </w:p>
    <w:p>
      <w:pPr>
        <w:pStyle w:val="NoSpacing"/>
        <w:numPr>
          <w:ilvl w:val="0"/>
          <w:numId w:val="4"/>
        </w:numPr>
        <w:bidi w:val="0"/>
        <w:spacing w:lineRule="auto" w:line="288" w:before="0" w:after="0"/>
        <w:ind w:left="0" w:right="0" w:hanging="0"/>
        <w:jc w:val="both"/>
        <w:rPr>
          <w:rFonts w:ascii="Courier New" w:hAnsi="Courier New" w:cs="Courier New"/>
          <w:b/>
          <w:b/>
          <w:sz w:val="28"/>
          <w:szCs w:val="28"/>
        </w:rPr>
      </w:pPr>
      <w:r>
        <w:rPr>
          <w:rFonts w:eastAsia="Calibri" w:cs="Courier New" w:ascii="Courier New" w:hAnsi="Courier New"/>
          <w:sz w:val="28"/>
          <w:szCs w:val="28"/>
        </w:rPr>
        <w:t>II Corte Evaluativo del año en Preescolar, Primaria y Secundaria.</w:t>
      </w:r>
    </w:p>
    <w:p>
      <w:pPr>
        <w:pStyle w:val="NoSpacing"/>
        <w:numPr>
          <w:ilvl w:val="0"/>
          <w:numId w:val="4"/>
        </w:numPr>
        <w:bidi w:val="0"/>
        <w:spacing w:lineRule="auto" w:line="288" w:before="0" w:after="0"/>
        <w:ind w:left="0" w:right="0" w:hanging="0"/>
        <w:jc w:val="both"/>
        <w:rPr>
          <w:rFonts w:ascii="Courier New" w:hAnsi="Courier New" w:cs="Courier New"/>
          <w:b/>
          <w:b/>
          <w:sz w:val="28"/>
          <w:szCs w:val="28"/>
        </w:rPr>
      </w:pPr>
      <w:r>
        <w:rPr>
          <w:rFonts w:eastAsia="Calibri" w:cs="Courier New" w:ascii="Courier New" w:hAnsi="Courier New"/>
          <w:sz w:val="28"/>
          <w:szCs w:val="28"/>
        </w:rPr>
        <w:t>II Congreso Nacional de Educación Multigrado.</w:t>
      </w:r>
    </w:p>
    <w:p>
      <w:pPr>
        <w:pStyle w:val="NoSpacing"/>
        <w:numPr>
          <w:ilvl w:val="0"/>
          <w:numId w:val="4"/>
        </w:numPr>
        <w:bidi w:val="0"/>
        <w:spacing w:lineRule="auto" w:line="288" w:before="0" w:after="0"/>
        <w:ind w:left="0" w:right="0" w:hanging="0"/>
        <w:jc w:val="both"/>
        <w:rPr>
          <w:rFonts w:ascii="Courier New" w:hAnsi="Courier New" w:cs="Courier New"/>
          <w:b/>
          <w:b/>
          <w:sz w:val="28"/>
          <w:szCs w:val="28"/>
        </w:rPr>
      </w:pPr>
      <w:r>
        <w:rPr>
          <w:rFonts w:eastAsia="Calibri" w:cs="Courier New" w:ascii="Courier New" w:hAnsi="Courier New"/>
          <w:sz w:val="28"/>
          <w:szCs w:val="28"/>
        </w:rPr>
        <w:t>II Congreso Nacional de Seguridad Escolar.</w:t>
      </w:r>
    </w:p>
    <w:p>
      <w:pPr>
        <w:pStyle w:val="NoSpacing"/>
        <w:numPr>
          <w:ilvl w:val="0"/>
          <w:numId w:val="4"/>
        </w:numPr>
        <w:bidi w:val="0"/>
        <w:spacing w:lineRule="auto" w:line="288" w:before="0" w:after="0"/>
        <w:ind w:left="0" w:right="0" w:hanging="0"/>
        <w:jc w:val="both"/>
        <w:rPr>
          <w:rFonts w:ascii="Courier New" w:hAnsi="Courier New" w:cs="Courier New"/>
          <w:b/>
          <w:b/>
          <w:sz w:val="28"/>
          <w:szCs w:val="28"/>
        </w:rPr>
      </w:pPr>
      <w:r>
        <w:rPr>
          <w:rFonts w:cs="Courier New" w:ascii="Courier New" w:hAnsi="Courier New"/>
          <w:sz w:val="28"/>
          <w:szCs w:val="28"/>
          <w:lang w:eastAsia="es-ES"/>
        </w:rPr>
        <w:t>III Congreso Nacional de Formación Docente</w:t>
      </w:r>
      <w:r>
        <w:rPr>
          <w:rFonts w:eastAsia="Calibri" w:cs="Courier New" w:ascii="Courier New" w:hAnsi="Courier New"/>
          <w:sz w:val="28"/>
          <w:szCs w:val="28"/>
        </w:rPr>
        <w:t>.</w:t>
      </w:r>
    </w:p>
    <w:p>
      <w:pPr>
        <w:pStyle w:val="NoSpacing"/>
        <w:numPr>
          <w:ilvl w:val="0"/>
          <w:numId w:val="4"/>
        </w:numPr>
        <w:bidi w:val="0"/>
        <w:spacing w:lineRule="auto" w:line="288" w:before="0" w:after="0"/>
        <w:ind w:left="0" w:right="0" w:hanging="0"/>
        <w:jc w:val="both"/>
        <w:rPr>
          <w:rFonts w:ascii="Courier New" w:hAnsi="Courier New" w:cs="Courier New"/>
          <w:b/>
          <w:b/>
          <w:sz w:val="28"/>
          <w:szCs w:val="28"/>
        </w:rPr>
      </w:pPr>
      <w:r>
        <w:rPr>
          <w:rFonts w:cs="Courier New" w:ascii="Courier New" w:hAnsi="Courier New"/>
          <w:sz w:val="28"/>
          <w:szCs w:val="28"/>
          <w:lang w:eastAsia="es-ES"/>
        </w:rPr>
        <w:t>Celebración</w:t>
      </w:r>
      <w:r>
        <w:rPr>
          <w:rFonts w:cs="Courier New" w:ascii="Courier New" w:hAnsi="Courier New"/>
          <w:sz w:val="28"/>
          <w:szCs w:val="28"/>
        </w:rPr>
        <w:t xml:space="preserve"> del 81 Aniversario del Natalicio del Comandante Carlos Fonseca.</w:t>
      </w:r>
    </w:p>
    <w:p>
      <w:pPr>
        <w:pStyle w:val="NoSpacing"/>
        <w:numPr>
          <w:ilvl w:val="0"/>
          <w:numId w:val="4"/>
        </w:numPr>
        <w:bidi w:val="0"/>
        <w:spacing w:lineRule="auto" w:line="288" w:before="0" w:after="0"/>
        <w:ind w:left="0" w:right="0" w:hanging="0"/>
        <w:jc w:val="both"/>
        <w:rPr>
          <w:rFonts w:ascii="Courier New" w:hAnsi="Courier New" w:cs="Courier New"/>
          <w:b/>
          <w:b/>
          <w:sz w:val="28"/>
          <w:szCs w:val="28"/>
        </w:rPr>
      </w:pPr>
      <w:r>
        <w:rPr>
          <w:rFonts w:eastAsia="Calibri" w:cs="Courier New" w:ascii="Courier New" w:hAnsi="Courier New"/>
          <w:sz w:val="28"/>
          <w:szCs w:val="28"/>
        </w:rPr>
        <w:t>V Ejercicio de Protección y Salvaguarda de la Vida ante amenazas múltiples realizado en coordinación con el Ejercicio Nacional.</w:t>
      </w:r>
    </w:p>
    <w:p>
      <w:pPr>
        <w:pStyle w:val="NoSpacing"/>
        <w:numPr>
          <w:ilvl w:val="0"/>
          <w:numId w:val="4"/>
        </w:numPr>
        <w:bidi w:val="0"/>
        <w:spacing w:lineRule="auto" w:line="288" w:before="0" w:after="0"/>
        <w:ind w:left="0" w:right="0" w:hanging="0"/>
        <w:jc w:val="both"/>
        <w:rPr>
          <w:rFonts w:ascii="Courier New" w:hAnsi="Courier New" w:cs="Courier New"/>
          <w:b/>
          <w:b/>
          <w:sz w:val="28"/>
          <w:szCs w:val="28"/>
        </w:rPr>
      </w:pPr>
      <w:r>
        <w:rPr>
          <w:rFonts w:eastAsia="Calibri" w:cs="Courier New" w:ascii="Courier New" w:hAnsi="Courier New"/>
          <w:sz w:val="28"/>
          <w:szCs w:val="28"/>
        </w:rPr>
        <w:t>V Encuentro con Madres y Padres de Familia de Preescolar, Primaria y Secundaria.</w:t>
      </w:r>
    </w:p>
    <w:p>
      <w:pPr>
        <w:pStyle w:val="NoSpacing"/>
        <w:numPr>
          <w:ilvl w:val="0"/>
          <w:numId w:val="4"/>
        </w:numPr>
        <w:bidi w:val="0"/>
        <w:spacing w:lineRule="auto" w:line="288" w:before="0" w:after="0"/>
        <w:ind w:left="0" w:right="0" w:hanging="0"/>
        <w:jc w:val="both"/>
        <w:rPr>
          <w:rFonts w:ascii="Courier New" w:hAnsi="Courier New" w:cs="Courier New"/>
          <w:b/>
          <w:b/>
          <w:sz w:val="28"/>
          <w:szCs w:val="28"/>
        </w:rPr>
      </w:pPr>
      <w:r>
        <w:rPr>
          <w:rFonts w:eastAsia="Calibri" w:cs="Courier New" w:ascii="Courier New" w:hAnsi="Courier New"/>
          <w:sz w:val="28"/>
          <w:szCs w:val="28"/>
        </w:rPr>
        <w:t>Capacitación Nacional de Asesores Pedagógicos de Educación Inicial, Formación Docente y Educación Especial que capacitaran a Docentes del país en julio.</w:t>
      </w:r>
    </w:p>
    <w:p>
      <w:pPr>
        <w:pStyle w:val="Normal"/>
        <w:bidi w:val="0"/>
        <w:spacing w:lineRule="auto" w:line="288" w:before="0" w:after="0"/>
        <w:ind w:left="0" w:right="0" w:hanging="0"/>
        <w:jc w:val="both"/>
        <w:rPr>
          <w:rFonts w:ascii="Courier New" w:hAnsi="Courier New" w:cs="Courier New"/>
          <w:b/>
          <w:b/>
          <w:bCs/>
          <w:sz w:val="28"/>
          <w:szCs w:val="28"/>
        </w:rPr>
      </w:pPr>
      <w:r>
        <w:rPr>
          <w:rFonts w:cs="Courier New" w:ascii="Courier New" w:hAnsi="Courier New"/>
          <w:b/>
          <w:bCs/>
          <w:sz w:val="28"/>
          <w:szCs w:val="28"/>
        </w:rPr>
      </w:r>
    </w:p>
    <w:p>
      <w:pPr>
        <w:pStyle w:val="Normal"/>
        <w:bidi w:val="0"/>
        <w:spacing w:lineRule="auto" w:line="288" w:before="0" w:after="0"/>
        <w:ind w:left="0" w:right="0" w:hanging="0"/>
        <w:jc w:val="both"/>
        <w:rPr>
          <w:rFonts w:ascii="Courier New" w:hAnsi="Courier New" w:cs="Courier New"/>
          <w:b/>
          <w:b/>
          <w:bCs/>
          <w:sz w:val="28"/>
          <w:szCs w:val="28"/>
        </w:rPr>
      </w:pPr>
      <w:r>
        <w:rPr>
          <w:rFonts w:cs="Courier New" w:ascii="Courier New" w:hAnsi="Courier New"/>
          <w:b/>
          <w:bCs/>
          <w:sz w:val="28"/>
          <w:szCs w:val="28"/>
        </w:rPr>
      </w:r>
    </w:p>
    <w:p>
      <w:pPr>
        <w:pStyle w:val="Normal"/>
        <w:bidi w:val="0"/>
        <w:spacing w:lineRule="auto" w:line="288" w:before="0" w:after="0"/>
        <w:ind w:left="0" w:right="0" w:hanging="0"/>
        <w:jc w:val="both"/>
        <w:rPr>
          <w:rFonts w:ascii="Courier New" w:hAnsi="Courier New" w:cs="Courier New"/>
          <w:b/>
          <w:b/>
          <w:bCs/>
          <w:sz w:val="28"/>
          <w:szCs w:val="28"/>
        </w:rPr>
      </w:pPr>
      <w:r>
        <w:rPr>
          <w:rFonts w:cs="Courier New" w:ascii="Courier New" w:hAnsi="Courier New"/>
          <w:b/>
          <w:bCs/>
          <w:sz w:val="28"/>
          <w:szCs w:val="28"/>
        </w:rPr>
      </w:r>
    </w:p>
    <w:p>
      <w:pPr>
        <w:pStyle w:val="Normal"/>
        <w:bidi w:val="0"/>
        <w:spacing w:lineRule="auto" w:line="288" w:before="0" w:after="0"/>
        <w:ind w:left="0" w:right="0" w:hanging="0"/>
        <w:jc w:val="both"/>
        <w:rPr>
          <w:rFonts w:ascii="Courier New" w:hAnsi="Courier New" w:cs="Courier New"/>
          <w:b/>
          <w:b/>
          <w:bCs/>
          <w:sz w:val="28"/>
          <w:szCs w:val="28"/>
        </w:rPr>
      </w:pPr>
      <w:r>
        <w:rPr>
          <w:rFonts w:cs="Courier New" w:ascii="Courier New" w:hAnsi="Courier New"/>
          <w:b/>
          <w:bCs/>
          <w:sz w:val="28"/>
          <w:szCs w:val="28"/>
        </w:rPr>
      </w:r>
    </w:p>
    <w:p>
      <w:pPr>
        <w:pStyle w:val="Normal"/>
        <w:bidi w:val="0"/>
        <w:spacing w:lineRule="auto" w:line="288" w:before="0" w:after="0"/>
        <w:ind w:left="0" w:right="0" w:hanging="0"/>
        <w:jc w:val="both"/>
        <w:rPr>
          <w:rFonts w:ascii="Courier New" w:hAnsi="Courier New" w:cs="Courier New"/>
          <w:b/>
          <w:b/>
          <w:bCs/>
          <w:sz w:val="28"/>
          <w:szCs w:val="28"/>
        </w:rPr>
      </w:pPr>
      <w:r>
        <w:rPr>
          <w:rFonts w:cs="Courier New" w:ascii="Courier New" w:hAnsi="Courier New"/>
          <w:b/>
          <w:bCs/>
          <w:sz w:val="28"/>
          <w:szCs w:val="28"/>
        </w:rPr>
        <w:t>EDUCACION INICIAL / PREESCOLAR</w:t>
      </w:r>
    </w:p>
    <w:p>
      <w:pPr>
        <w:pStyle w:val="Normal"/>
        <w:bidi w:val="0"/>
        <w:spacing w:lineRule="auto" w:line="288" w:before="0" w:after="0"/>
        <w:ind w:left="0" w:right="0" w:hanging="0"/>
        <w:jc w:val="both"/>
        <w:rPr>
          <w:rFonts w:ascii="Courier New" w:hAnsi="Courier New" w:cs="Courier New"/>
          <w:sz w:val="28"/>
          <w:szCs w:val="28"/>
          <w:lang w:eastAsia="x-none"/>
        </w:rPr>
      </w:pPr>
      <w:r>
        <w:rPr>
          <w:rFonts w:cs="Courier New" w:ascii="Courier New" w:hAnsi="Courier New"/>
          <w:sz w:val="28"/>
          <w:szCs w:val="28"/>
          <w:lang w:eastAsia="x-none"/>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Celebración del 81 Aniversario del Natalicio del Comandante Carlos Fonseca Amador, con la realización de dibujos “Pintando a Carlos” y sociodramas  con niñ@s, Docentes y Educadoras Comunitarias.</w:t>
      </w:r>
    </w:p>
    <w:tbl>
      <w:tblPr>
        <w:tblStyle w:val="Tablaconcuadrcula"/>
        <w:tblW w:w="10201" w:type="dxa"/>
        <w:jc w:val="center"/>
        <w:tblInd w:w="0" w:type="dxa"/>
        <w:tblCellMar>
          <w:top w:w="0" w:type="dxa"/>
          <w:left w:w="108" w:type="dxa"/>
          <w:bottom w:w="0" w:type="dxa"/>
          <w:right w:w="108" w:type="dxa"/>
        </w:tblCellMar>
        <w:tblLook w:val="04a0" w:noVBand="1" w:noHBand="0" w:lastColumn="0" w:firstColumn="1" w:lastRow="0" w:firstRow="1"/>
      </w:tblPr>
      <w:tblGrid>
        <w:gridCol w:w="5342"/>
        <w:gridCol w:w="4858"/>
      </w:tblGrid>
      <w:tr>
        <w:trPr>
          <w:trHeight w:val="3562" w:hRule="atLeast"/>
        </w:trPr>
        <w:tc>
          <w:tcPr>
            <w:tcW w:w="5342" w:type="dxa"/>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pPr>
            <w:r>
              <w:rPr/>
              <mc:AlternateContent>
                <mc:Choice Requires="wps">
                  <w:drawing>
                    <wp:inline distT="0" distB="0" distL="0" distR="0" wp14:anchorId="34FA6D15">
                      <wp:extent cx="2877185" cy="2077085"/>
                      <wp:effectExtent l="0" t="0" r="0" b="0"/>
                      <wp:docPr id="1" name="Picture 92"/>
                      <a:graphic xmlns:a="http://schemas.openxmlformats.org/drawingml/2006/main">
                        <a:graphicData uri="http://schemas.openxmlformats.org/drawingml/2006/picture">
                          <pic:pic xmlns:pic="http://schemas.openxmlformats.org/drawingml/2006/picture">
                            <pic:nvPicPr>
                              <pic:cNvPr id="0" name="Picture 92" descr=""/>
                              <pic:cNvPicPr/>
                            </pic:nvPicPr>
                            <pic:blipFill>
                              <a:blip r:embed="rId2"/>
                              <a:stretch/>
                            </pic:blipFill>
                            <pic:spPr>
                              <a:xfrm>
                                <a:off x="0" y="0"/>
                                <a:ext cx="2876400" cy="20764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92" stroked="f" style="position:absolute;margin-left:0pt;margin-top:0pt;width:226.45pt;height:163.45pt" wp14:anchorId="34FA6D15">
                      <v:imagedata r:id="rId2" o:detectmouseclick="t"/>
                      <w10:wrap type="none"/>
                      <v:stroke color="#3465a4" joinstyle="round" endcap="flat"/>
                    </v:rect>
                  </w:pict>
                </mc:Fallback>
              </mc:AlternateContent>
            </w:r>
          </w:p>
        </w:tc>
        <w:tc>
          <w:tcPr>
            <w:tcW w:w="4858" w:type="dxa"/>
            <w:tcBorders>
              <w:top w:val="nil"/>
              <w:left w:val="nil"/>
              <w:bottom w:val="nil"/>
              <w:right w:val="nil"/>
              <w:insideH w:val="nil"/>
              <w:insideV w:val="nil"/>
            </w:tcBorders>
            <w:shd w:fill="auto" w:val="clear"/>
          </w:tcPr>
          <w:p>
            <w:pPr>
              <w:pStyle w:val="NoSpacing"/>
              <w:bidi w:val="0"/>
              <w:spacing w:lineRule="auto" w:line="288" w:before="0" w:after="0"/>
              <w:ind w:left="0" w:right="0" w:hanging="0"/>
              <w:rPr/>
            </w:pPr>
            <w:r>
              <w:rPr/>
              <mc:AlternateContent>
                <mc:Choice Requires="wps">
                  <w:drawing>
                    <wp:inline distT="0" distB="0" distL="0" distR="0" wp14:anchorId="1AB9499C">
                      <wp:extent cx="2743835" cy="2067560"/>
                      <wp:effectExtent l="0" t="0" r="0" b="0"/>
                      <wp:docPr id="2" name="Picture 93"/>
                      <a:graphic xmlns:a="http://schemas.openxmlformats.org/drawingml/2006/main">
                        <a:graphicData uri="http://schemas.openxmlformats.org/drawingml/2006/picture">
                          <pic:pic xmlns:pic="http://schemas.openxmlformats.org/drawingml/2006/picture">
                            <pic:nvPicPr>
                              <pic:cNvPr id="1" name="Picture 93" descr=""/>
                              <pic:cNvPicPr/>
                            </pic:nvPicPr>
                            <pic:blipFill>
                              <a:blip r:embed="rId3"/>
                              <a:stretch/>
                            </pic:blipFill>
                            <pic:spPr>
                              <a:xfrm>
                                <a:off x="0" y="0"/>
                                <a:ext cx="2743200" cy="20667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93" stroked="f" style="position:absolute;margin-left:0pt;margin-top:0pt;width:215.95pt;height:162.7pt" wp14:anchorId="1AB9499C">
                      <v:imagedata r:id="rId3" o:detectmouseclick="t"/>
                      <w10:wrap type="none"/>
                      <v:stroke color="#3465a4" joinstyle="round" endcap="flat"/>
                    </v:rect>
                  </w:pict>
                </mc:Fallback>
              </mc:AlternateContent>
            </w:r>
          </w:p>
        </w:tc>
      </w:tr>
      <w:tr>
        <w:trPr>
          <w:trHeight w:val="352" w:hRule="atLeast"/>
        </w:trPr>
        <w:tc>
          <w:tcPr>
            <w:tcW w:w="10200" w:type="dxa"/>
            <w:gridSpan w:val="2"/>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rFonts w:ascii="Lucida Sans" w:hAnsi="Lucida Sans"/>
                <w:b/>
                <w:b/>
                <w:sz w:val="16"/>
                <w:szCs w:val="16"/>
              </w:rPr>
            </w:pPr>
            <w:r>
              <w:rPr>
                <w:rFonts w:ascii="Lucida Sans" w:hAnsi="Lucida Sans"/>
                <w:b/>
                <w:sz w:val="16"/>
                <w:szCs w:val="16"/>
              </w:rPr>
              <w:t>Niñ@s participando en la actividad “pintando a Carlos”</w:t>
            </w:r>
          </w:p>
        </w:tc>
      </w:tr>
    </w:tbl>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lang w:eastAsia="x-none"/>
        </w:rPr>
        <w:t xml:space="preserve">Evaluaciones correspondientes al II Corte Evaluativo del año, para conocer avances y dificultades en los </w:t>
      </w:r>
      <w:r>
        <w:rPr>
          <w:rFonts w:cs="Courier New" w:ascii="Courier New" w:hAnsi="Courier New"/>
          <w:sz w:val="28"/>
          <w:szCs w:val="28"/>
        </w:rPr>
        <w:t>aprendizajes</w:t>
      </w:r>
      <w:r>
        <w:rPr>
          <w:rFonts w:cs="Courier New" w:ascii="Courier New" w:hAnsi="Courier New"/>
          <w:sz w:val="28"/>
          <w:szCs w:val="28"/>
          <w:lang w:eastAsia="x-none"/>
        </w:rPr>
        <w:t xml:space="preserve"> de l@s niñ@s.</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bCs/>
          <w:sz w:val="28"/>
          <w:szCs w:val="28"/>
        </w:rPr>
        <w:t xml:space="preserve">Visitas de acompañamiento a </w:t>
      </w:r>
      <w:r>
        <w:rPr>
          <w:rFonts w:cs="Courier New" w:ascii="Courier New" w:hAnsi="Courier New"/>
          <w:bCs/>
          <w:sz w:val="28"/>
          <w:szCs w:val="28"/>
          <w:lang w:val="es-ES"/>
        </w:rPr>
        <w:t xml:space="preserve">210 Docentes y Educadoras Comunitarias de León, Matagalpa, Estelí, Chinandega, Granada y Rivas, </w:t>
      </w:r>
      <w:r>
        <w:rPr>
          <w:rFonts w:cs="Courier New" w:ascii="Courier New" w:hAnsi="Courier New"/>
          <w:sz w:val="28"/>
          <w:szCs w:val="28"/>
        </w:rPr>
        <w:t>para</w:t>
      </w:r>
      <w:r>
        <w:rPr>
          <w:rFonts w:cs="Courier New" w:ascii="Courier New" w:hAnsi="Courier New"/>
          <w:bCs/>
          <w:sz w:val="28"/>
          <w:szCs w:val="28"/>
          <w:lang w:val="es-ES"/>
        </w:rPr>
        <w:t xml:space="preserve"> verificar asistencia diaria, permanencia y aplicación del Programa de Preescolar.</w:t>
      </w:r>
    </w:p>
    <w:p>
      <w:pPr>
        <w:pStyle w:val="Normal"/>
        <w:bidi w:val="0"/>
        <w:spacing w:lineRule="auto" w:line="288" w:before="0" w:after="0"/>
        <w:ind w:left="0" w:right="0" w:hanging="0"/>
        <w:jc w:val="both"/>
        <w:rPr>
          <w:rFonts w:ascii="Courier New" w:hAnsi="Courier New" w:eastAsia="Calibri" w:cs="Courier New"/>
          <w:b/>
          <w:b/>
          <w:bCs/>
          <w:sz w:val="28"/>
          <w:szCs w:val="28"/>
        </w:rPr>
      </w:pPr>
      <w:r>
        <w:rPr>
          <w:rFonts w:eastAsia="Calibri" w:cs="Courier New" w:ascii="Courier New" w:hAnsi="Courier New"/>
          <w:b/>
          <w:bCs/>
          <w:sz w:val="28"/>
          <w:szCs w:val="28"/>
        </w:rPr>
      </w:r>
    </w:p>
    <w:p>
      <w:pPr>
        <w:pStyle w:val="Normal"/>
        <w:bidi w:val="0"/>
        <w:spacing w:lineRule="auto" w:line="288" w:before="0" w:after="0"/>
        <w:ind w:left="0" w:right="0" w:hanging="0"/>
        <w:jc w:val="both"/>
        <w:rPr>
          <w:rFonts w:ascii="Courier New" w:hAnsi="Courier New" w:eastAsia="Calibri" w:cs="Courier New"/>
          <w:b/>
          <w:b/>
          <w:bCs/>
          <w:sz w:val="28"/>
          <w:szCs w:val="28"/>
        </w:rPr>
      </w:pPr>
      <w:r>
        <w:rPr>
          <w:rFonts w:eastAsia="Calibri" w:cs="Courier New" w:ascii="Courier New" w:hAnsi="Courier New"/>
          <w:b/>
          <w:bCs/>
          <w:sz w:val="28"/>
          <w:szCs w:val="28"/>
        </w:rPr>
      </w:r>
    </w:p>
    <w:p>
      <w:pPr>
        <w:pStyle w:val="Normal"/>
        <w:bidi w:val="0"/>
        <w:spacing w:lineRule="auto" w:line="288" w:before="0" w:after="0"/>
        <w:ind w:left="0" w:right="0" w:hanging="0"/>
        <w:jc w:val="both"/>
        <w:rPr>
          <w:rFonts w:ascii="Courier New" w:hAnsi="Courier New" w:eastAsia="Calibri" w:cs="Courier New"/>
          <w:b/>
          <w:b/>
          <w:bCs/>
          <w:sz w:val="28"/>
          <w:szCs w:val="28"/>
        </w:rPr>
      </w:pPr>
      <w:r>
        <w:rPr>
          <w:rFonts w:eastAsia="Calibri" w:cs="Courier New" w:ascii="Courier New" w:hAnsi="Courier New"/>
          <w:b/>
          <w:bCs/>
          <w:sz w:val="28"/>
          <w:szCs w:val="28"/>
        </w:rPr>
      </w:r>
    </w:p>
    <w:p>
      <w:pPr>
        <w:pStyle w:val="Normal"/>
        <w:bidi w:val="0"/>
        <w:spacing w:lineRule="auto" w:line="288" w:before="0" w:after="0"/>
        <w:ind w:left="0" w:right="0" w:hanging="0"/>
        <w:jc w:val="both"/>
        <w:rPr>
          <w:rFonts w:ascii="Courier New" w:hAnsi="Courier New" w:eastAsia="Calibri" w:cs="Courier New"/>
          <w:b/>
          <w:b/>
          <w:bCs/>
          <w:sz w:val="28"/>
          <w:szCs w:val="28"/>
        </w:rPr>
      </w:pPr>
      <w:r>
        <w:rPr>
          <w:rFonts w:eastAsia="Calibri" w:cs="Courier New" w:ascii="Courier New" w:hAnsi="Courier New"/>
          <w:b/>
          <w:bCs/>
          <w:sz w:val="28"/>
          <w:szCs w:val="28"/>
        </w:rPr>
      </w:r>
    </w:p>
    <w:p>
      <w:pPr>
        <w:pStyle w:val="Normal"/>
        <w:bidi w:val="0"/>
        <w:spacing w:lineRule="auto" w:line="288" w:before="0" w:after="0"/>
        <w:ind w:left="0" w:right="0" w:hanging="0"/>
        <w:jc w:val="both"/>
        <w:rPr>
          <w:rFonts w:ascii="Courier New" w:hAnsi="Courier New" w:eastAsia="Calibri" w:cs="Courier New"/>
          <w:b/>
          <w:b/>
          <w:bCs/>
          <w:sz w:val="28"/>
          <w:szCs w:val="28"/>
        </w:rPr>
      </w:pPr>
      <w:r>
        <w:rPr>
          <w:rFonts w:eastAsia="Calibri" w:cs="Courier New" w:ascii="Courier New" w:hAnsi="Courier New"/>
          <w:b/>
          <w:bCs/>
          <w:sz w:val="28"/>
          <w:szCs w:val="28"/>
        </w:rPr>
        <w:t>EDUCACIÓN PRIMARIA</w:t>
      </w:r>
    </w:p>
    <w:p>
      <w:pPr>
        <w:pStyle w:val="Normal"/>
        <w:bidi w:val="0"/>
        <w:spacing w:lineRule="auto" w:line="288" w:before="0" w:after="0"/>
        <w:ind w:left="0" w:right="0" w:hanging="0"/>
        <w:jc w:val="both"/>
        <w:rPr>
          <w:rFonts w:ascii="Courier New" w:hAnsi="Courier New" w:eastAsia="Calibri" w:cs="Courier New"/>
          <w:b/>
          <w:b/>
          <w:bCs/>
          <w:sz w:val="28"/>
          <w:szCs w:val="28"/>
        </w:rPr>
      </w:pPr>
      <w:r>
        <w:rPr>
          <w:rFonts w:eastAsia="Calibri" w:cs="Courier New" w:ascii="Courier New" w:hAnsi="Courier New"/>
          <w:b/>
          <w:bCs/>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Celebración del Natalicio del Comandante Carlos Fonseca Amador con actividades artísticas y culturales realizadas por Estudiantes y Docentes de Primaria</w:t>
      </w:r>
      <w:r>
        <w:rPr>
          <w:rFonts w:eastAsia="Calibri" w:cs="Courier New" w:ascii="Courier New" w:hAnsi="Courier New"/>
          <w:sz w:val="28"/>
          <w:szCs w:val="28"/>
          <w:lang w:val="es-ES"/>
        </w:rPr>
        <w:t>.</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II Congreso Nacional de Educación Multigrado con participación de 179</w:t>
      </w:r>
      <w:r>
        <w:rPr>
          <w:rFonts w:cs="Courier New" w:ascii="Courier New" w:hAnsi="Courier New"/>
          <w:color w:val="FF0000"/>
          <w:sz w:val="28"/>
          <w:szCs w:val="28"/>
        </w:rPr>
        <w:t xml:space="preserve"> </w:t>
      </w:r>
      <w:r>
        <w:rPr>
          <w:rFonts w:cs="Courier New" w:ascii="Courier New" w:hAnsi="Courier New"/>
          <w:sz w:val="28"/>
          <w:szCs w:val="28"/>
        </w:rPr>
        <w:t>protagonistas entre Docentes, Estudiantes, Asesores, Madres y Padres de Familia, para compartir avances y promover nuevas estrategias educativas en esta modalidad. Se contó con la participación del Especialista en Educación Cristhian Bravo de Chile, quien compartió el tema “Uso de Tecnologías para Mejorar los Aprendizajes en Multigrado”.</w:t>
      </w:r>
    </w:p>
    <w:p>
      <w:pPr>
        <w:pStyle w:val="ListParagraph"/>
        <w:bidi w:val="0"/>
        <w:spacing w:lineRule="auto" w:line="288" w:before="0" w:after="0"/>
        <w:ind w:left="0" w:right="0" w:hanging="0"/>
        <w:rPr>
          <w:rFonts w:ascii="Courier New" w:hAnsi="Courier New" w:cs="Courier New"/>
          <w:sz w:val="28"/>
          <w:szCs w:val="28"/>
        </w:rPr>
      </w:pPr>
      <w:r>
        <w:rPr>
          <w:rFonts w:cs="Courier New" w:ascii="Courier New" w:hAnsi="Courier New"/>
          <w:sz w:val="28"/>
          <w:szCs w:val="28"/>
        </w:rPr>
      </w:r>
    </w:p>
    <w:tbl>
      <w:tblPr>
        <w:tblStyle w:val="Tablaconcuadrcula"/>
        <w:tblW w:w="9062" w:type="dxa"/>
        <w:jc w:val="center"/>
        <w:tblInd w:w="0" w:type="dxa"/>
        <w:tblCellMar>
          <w:top w:w="0" w:type="dxa"/>
          <w:left w:w="108" w:type="dxa"/>
          <w:bottom w:w="0" w:type="dxa"/>
          <w:right w:w="108" w:type="dxa"/>
        </w:tblCellMar>
        <w:tblLook w:val="04a0" w:noVBand="1" w:noHBand="0" w:lastColumn="0" w:firstColumn="1" w:lastRow="0" w:firstRow="1"/>
      </w:tblPr>
      <w:tblGrid>
        <w:gridCol w:w="9062"/>
      </w:tblGrid>
      <w:tr>
        <w:trPr>
          <w:trHeight w:val="2869" w:hRule="atLeast"/>
        </w:trPr>
        <w:tc>
          <w:tcPr>
            <w:tcW w:w="9062" w:type="dxa"/>
            <w:tcBorders>
              <w:top w:val="nil"/>
              <w:left w:val="nil"/>
              <w:bottom w:val="nil"/>
              <w:right w:val="nil"/>
              <w:insideH w:val="nil"/>
              <w:insideV w:val="nil"/>
            </w:tcBorders>
            <w:shd w:fill="auto" w:val="clear"/>
          </w:tcPr>
          <w:p>
            <w:pPr>
              <w:pStyle w:val="Normal"/>
              <w:tabs>
                <w:tab w:val="left" w:pos="1125" w:leader="none"/>
              </w:tabs>
              <w:bidi w:val="0"/>
              <w:spacing w:lineRule="auto" w:line="288" w:before="0" w:after="0"/>
              <w:ind w:left="0" w:right="0" w:hanging="0"/>
              <w:jc w:val="center"/>
              <w:rPr>
                <w:rFonts w:ascii="Courier New" w:hAnsi="Courier New" w:cs="Courier New"/>
                <w:sz w:val="28"/>
                <w:szCs w:val="28"/>
                <w:lang w:val="es-ES"/>
              </w:rPr>
            </w:pPr>
            <w:r>
              <w:rPr/>
              <mc:AlternateContent>
                <mc:Choice Requires="wps">
                  <w:drawing>
                    <wp:inline distT="0" distB="0" distL="0" distR="0" wp14:anchorId="2F78BFF8">
                      <wp:extent cx="4839335" cy="2419985"/>
                      <wp:effectExtent l="0" t="0" r="0" b="0"/>
                      <wp:docPr id="3" name="Picture 3"/>
                      <a:graphic xmlns:a="http://schemas.openxmlformats.org/drawingml/2006/main">
                        <a:graphicData uri="http://schemas.openxmlformats.org/drawingml/2006/picture">
                          <pic:pic xmlns:pic="http://schemas.openxmlformats.org/drawingml/2006/picture">
                            <pic:nvPicPr>
                              <pic:cNvPr id="2" name="Picture 3" descr=""/>
                              <pic:cNvPicPr/>
                            </pic:nvPicPr>
                            <pic:blipFill>
                              <a:blip r:embed="rId4"/>
                              <a:stretch/>
                            </pic:blipFill>
                            <pic:spPr>
                              <a:xfrm>
                                <a:off x="0" y="0"/>
                                <a:ext cx="4838760" cy="24192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 stroked="f" style="position:absolute;margin-left:0pt;margin-top:0pt;width:380.95pt;height:190.45pt" wp14:anchorId="2F78BFF8">
                      <v:imagedata r:id="rId4" o:detectmouseclick="t"/>
                      <w10:wrap type="none"/>
                      <v:stroke color="#3465a4" joinstyle="round" endcap="flat"/>
                    </v:rect>
                  </w:pict>
                </mc:Fallback>
              </mc:AlternateContent>
            </w:r>
          </w:p>
        </w:tc>
      </w:tr>
      <w:tr>
        <w:trPr>
          <w:trHeight w:val="284" w:hRule="atLeast"/>
        </w:trPr>
        <w:tc>
          <w:tcPr>
            <w:tcW w:w="9062" w:type="dxa"/>
            <w:tcBorders>
              <w:top w:val="nil"/>
              <w:left w:val="nil"/>
              <w:bottom w:val="nil"/>
              <w:right w:val="nil"/>
              <w:insideH w:val="nil"/>
              <w:insideV w:val="nil"/>
            </w:tcBorders>
            <w:shd w:fill="auto" w:val="clear"/>
          </w:tcPr>
          <w:p>
            <w:pPr>
              <w:pStyle w:val="ListParagraph"/>
              <w:bidi w:val="0"/>
              <w:spacing w:lineRule="auto" w:line="288" w:before="0" w:after="0"/>
              <w:ind w:left="0" w:right="0" w:hanging="0"/>
              <w:jc w:val="center"/>
              <w:rPr>
                <w:rFonts w:ascii="Lucida Sans" w:hAnsi="Lucida Sans" w:cs="Courier New"/>
                <w:b/>
                <w:b/>
                <w:sz w:val="16"/>
                <w:szCs w:val="16"/>
                <w:lang w:val="es-ES"/>
              </w:rPr>
            </w:pPr>
            <w:r>
              <w:rPr>
                <w:rFonts w:cs="Courier New" w:ascii="Lucida Sans" w:hAnsi="Lucida Sans"/>
                <w:b/>
                <w:sz w:val="16"/>
                <w:szCs w:val="16"/>
                <w:lang w:val="es-ES"/>
              </w:rPr>
              <w:t xml:space="preserve">Protagonistas participando en el Congreso Nacional de Multigrado </w:t>
            </w:r>
          </w:p>
        </w:tc>
      </w:tr>
    </w:tbl>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eastAsia="Calibri" w:cs="Courier New" w:ascii="Courier New" w:hAnsi="Courier New"/>
          <w:sz w:val="28"/>
          <w:szCs w:val="28"/>
        </w:rPr>
        <w:t>Realización de los Segundos Exámenes evaluativos del año, con Estudiantes de Primaria en todo el país, para conocer avances y desafíos en sus aprendizajes.</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eastAsia="Calibri" w:cs="Courier New"/>
          <w:sz w:val="28"/>
          <w:szCs w:val="28"/>
          <w:lang w:val="es-ES"/>
        </w:rPr>
      </w:pPr>
      <w:r>
        <w:rPr>
          <w:rFonts w:eastAsia="Calibri" w:cs="Courier New" w:ascii="Courier New" w:hAnsi="Courier New"/>
          <w:sz w:val="28"/>
          <w:szCs w:val="28"/>
          <w:lang w:val="es-ES"/>
        </w:rPr>
        <w:t xml:space="preserve">Capacitación a 166 Asesores Pedagógicos Departamentales y Municipales en estrategias de aprendizaje del Ajedrez en Tercer Grado en los </w:t>
      </w:r>
      <w:r>
        <w:rPr>
          <w:rFonts w:cs="Courier New" w:ascii="Courier New" w:hAnsi="Courier New"/>
          <w:sz w:val="28"/>
          <w:szCs w:val="28"/>
        </w:rPr>
        <w:t>Departamentos</w:t>
      </w:r>
      <w:r>
        <w:rPr>
          <w:rFonts w:eastAsia="Calibri" w:cs="Courier New" w:ascii="Courier New" w:hAnsi="Courier New"/>
          <w:sz w:val="28"/>
          <w:szCs w:val="28"/>
          <w:lang w:val="es-ES"/>
        </w:rPr>
        <w:t xml:space="preserve"> de Rivas, Chontales, Matagalpa y Costa Caribe Norte, quienes se fortalecieron en movimiento de piezas, reglas de arbitraje, jugadas de jaque y jaque mate para luego compartirlas con Estudiantes.</w:t>
      </w:r>
    </w:p>
    <w:tbl>
      <w:tblPr>
        <w:tblStyle w:val="Tablaconcuadrcula"/>
        <w:tblW w:w="9639" w:type="dxa"/>
        <w:jc w:val="center"/>
        <w:tblInd w:w="0" w:type="dxa"/>
        <w:tblCellMar>
          <w:top w:w="0" w:type="dxa"/>
          <w:left w:w="108" w:type="dxa"/>
          <w:bottom w:w="0" w:type="dxa"/>
          <w:right w:w="108" w:type="dxa"/>
        </w:tblCellMar>
        <w:tblLook w:val="04a0" w:noVBand="1" w:noHBand="0" w:lastColumn="0" w:firstColumn="1" w:lastRow="0" w:firstRow="1"/>
      </w:tblPr>
      <w:tblGrid>
        <w:gridCol w:w="5244"/>
        <w:gridCol w:w="4394"/>
      </w:tblGrid>
      <w:tr>
        <w:trPr/>
        <w:tc>
          <w:tcPr>
            <w:tcW w:w="5244" w:type="dxa"/>
            <w:tcBorders>
              <w:top w:val="nil"/>
              <w:left w:val="nil"/>
              <w:bottom w:val="nil"/>
              <w:right w:val="nil"/>
              <w:insideH w:val="nil"/>
              <w:insideV w:val="nil"/>
            </w:tcBorders>
            <w:shd w:fill="auto" w:val="clear"/>
          </w:tcPr>
          <w:p>
            <w:pPr>
              <w:pStyle w:val="NoSpacing"/>
              <w:bidi w:val="0"/>
              <w:spacing w:lineRule="auto" w:line="288" w:before="0" w:after="0"/>
              <w:ind w:left="0" w:right="0" w:hanging="0"/>
              <w:rPr>
                <w:lang w:val="es-ES"/>
              </w:rPr>
            </w:pPr>
            <w:r>
              <w:rPr/>
              <mc:AlternateContent>
                <mc:Choice Requires="wps">
                  <w:drawing>
                    <wp:inline distT="0" distB="0" distL="0" distR="0" wp14:anchorId="6859DDAE">
                      <wp:extent cx="2839085" cy="1705610"/>
                      <wp:effectExtent l="0" t="0" r="0" b="0"/>
                      <wp:docPr id="4" name="Picture 1"/>
                      <a:graphic xmlns:a="http://schemas.openxmlformats.org/drawingml/2006/main">
                        <a:graphicData uri="http://schemas.openxmlformats.org/drawingml/2006/picture">
                          <pic:pic xmlns:pic="http://schemas.openxmlformats.org/drawingml/2006/picture">
                            <pic:nvPicPr>
                              <pic:cNvPr id="3" name="Picture 1" descr=""/>
                              <pic:cNvPicPr/>
                            </pic:nvPicPr>
                            <pic:blipFill>
                              <a:blip r:embed="rId5"/>
                              <a:stretch/>
                            </pic:blipFill>
                            <pic:spPr>
                              <a:xfrm>
                                <a:off x="0" y="0"/>
                                <a:ext cx="2838600" cy="17049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23.45pt;height:134.2pt" wp14:anchorId="6859DDAE">
                      <v:imagedata r:id="rId5" o:detectmouseclick="t"/>
                      <w10:wrap type="none"/>
                      <v:stroke color="#3465a4" joinstyle="round" endcap="flat"/>
                    </v:rect>
                  </w:pict>
                </mc:Fallback>
              </mc:AlternateContent>
            </w:r>
          </w:p>
        </w:tc>
        <w:tc>
          <w:tcPr>
            <w:tcW w:w="4394" w:type="dxa"/>
            <w:tcBorders>
              <w:top w:val="nil"/>
              <w:left w:val="nil"/>
              <w:bottom w:val="nil"/>
              <w:right w:val="nil"/>
              <w:insideH w:val="nil"/>
              <w:insideV w:val="nil"/>
            </w:tcBorders>
            <w:shd w:fill="auto" w:val="clear"/>
          </w:tcPr>
          <w:p>
            <w:pPr>
              <w:pStyle w:val="NoSpacing"/>
              <w:bidi w:val="0"/>
              <w:spacing w:lineRule="auto" w:line="288" w:before="0" w:after="0"/>
              <w:ind w:left="0" w:right="0" w:hanging="0"/>
              <w:rPr>
                <w:lang w:val="es-ES"/>
              </w:rPr>
            </w:pPr>
            <w:r>
              <w:rPr/>
              <mc:AlternateContent>
                <mc:Choice Requires="wps">
                  <w:drawing>
                    <wp:inline distT="0" distB="0" distL="0" distR="0" wp14:anchorId="6DAD2DA1">
                      <wp:extent cx="2439035" cy="1724660"/>
                      <wp:effectExtent l="0" t="0" r="0" b="0"/>
                      <wp:docPr id="5" name="Picture 2"/>
                      <a:graphic xmlns:a="http://schemas.openxmlformats.org/drawingml/2006/main">
                        <a:graphicData uri="http://schemas.openxmlformats.org/drawingml/2006/picture">
                          <pic:pic xmlns:pic="http://schemas.openxmlformats.org/drawingml/2006/picture">
                            <pic:nvPicPr>
                              <pic:cNvPr id="4" name="Picture 2" descr=""/>
                              <pic:cNvPicPr/>
                            </pic:nvPicPr>
                            <pic:blipFill>
                              <a:blip r:embed="rId6"/>
                              <a:stretch/>
                            </pic:blipFill>
                            <pic:spPr>
                              <a:xfrm>
                                <a:off x="0" y="0"/>
                                <a:ext cx="2438280" cy="172404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191.95pt;height:135.7pt" wp14:anchorId="6DAD2DA1">
                      <v:imagedata r:id="rId6" o:detectmouseclick="t"/>
                      <w10:wrap type="none"/>
                      <v:stroke color="#3465a4" joinstyle="round" endcap="flat"/>
                    </v:rect>
                  </w:pict>
                </mc:Fallback>
              </mc:AlternateContent>
            </w:r>
          </w:p>
        </w:tc>
      </w:tr>
      <w:tr>
        <w:trPr>
          <w:trHeight w:val="257" w:hRule="atLeast"/>
        </w:trPr>
        <w:tc>
          <w:tcPr>
            <w:tcW w:w="9638" w:type="dxa"/>
            <w:gridSpan w:val="2"/>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rFonts w:ascii="Lucida Sans" w:hAnsi="Lucida Sans"/>
                <w:b/>
                <w:b/>
                <w:sz w:val="16"/>
                <w:szCs w:val="16"/>
                <w:lang w:val="es-ES"/>
              </w:rPr>
            </w:pPr>
            <w:r>
              <w:rPr>
                <w:rFonts w:ascii="Lucida Sans" w:hAnsi="Lucida Sans"/>
                <w:b/>
                <w:sz w:val="16"/>
                <w:szCs w:val="16"/>
                <w:lang w:val="es-ES"/>
              </w:rPr>
              <w:t>Docentes capacitándose en estrategias de aprendizaje de Ajedrez</w:t>
            </w:r>
          </w:p>
        </w:tc>
      </w:tr>
    </w:tbl>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eastAsia="Calibri" w:cs="Courier New" w:ascii="Courier New" w:hAnsi="Courier New"/>
          <w:sz w:val="28"/>
          <w:szCs w:val="28"/>
        </w:rPr>
        <w:t>En</w:t>
      </w:r>
      <w:r>
        <w:rPr>
          <w:rFonts w:cs="Courier New" w:ascii="Courier New" w:hAnsi="Courier New"/>
          <w:sz w:val="28"/>
          <w:szCs w:val="28"/>
        </w:rPr>
        <w:t>cuentro #17 de Primaria a Distancia en el Campo, con la participación de 2,555 (80%), atendidos por 153 Docentes en todos los Centros que ofrecen la modalidad</w:t>
      </w:r>
      <w:r>
        <w:rPr>
          <w:rFonts w:eastAsia="Calibri" w:cs="Courier New" w:ascii="Courier New" w:hAnsi="Courier New"/>
          <w:sz w:val="28"/>
          <w:szCs w:val="28"/>
        </w:rPr>
        <w:t>.</w:t>
      </w:r>
    </w:p>
    <w:p>
      <w:pPr>
        <w:pStyle w:val="Normal"/>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r>
    </w:p>
    <w:p>
      <w:pPr>
        <w:pStyle w:val="Normal"/>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r>
    </w:p>
    <w:p>
      <w:pPr>
        <w:pStyle w:val="Normal"/>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r>
    </w:p>
    <w:p>
      <w:pPr>
        <w:pStyle w:val="Normal"/>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r>
    </w:p>
    <w:p>
      <w:pPr>
        <w:pStyle w:val="Normal"/>
        <w:bidi w:val="0"/>
        <w:spacing w:lineRule="auto" w:line="288" w:before="0" w:after="0"/>
        <w:ind w:left="0" w:right="0" w:hanging="0"/>
        <w:jc w:val="both"/>
        <w:rPr>
          <w:rFonts w:ascii="Courier New" w:hAnsi="Courier New" w:cs="Courier New"/>
          <w:b/>
          <w:b/>
          <w:sz w:val="28"/>
          <w:szCs w:val="28"/>
        </w:rPr>
      </w:pPr>
      <w:r>
        <w:rPr>
          <w:rFonts w:cs="Courier New" w:ascii="Courier New" w:hAnsi="Courier New"/>
          <w:b/>
          <w:sz w:val="28"/>
          <w:szCs w:val="28"/>
        </w:rPr>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b/>
          <w:sz w:val="28"/>
          <w:szCs w:val="28"/>
        </w:rPr>
        <w:t>EDUCACION SECUNDARIA</w:t>
      </w:r>
      <w:r>
        <w:rPr>
          <w:rFonts w:cs="Courier New" w:ascii="Courier New" w:hAnsi="Courier New"/>
          <w:sz w:val="28"/>
          <w:szCs w:val="28"/>
        </w:rPr>
        <w:t xml:space="preserve"> </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Celebración del 81 Aniversario del Natalicio del Comandante Carlos Fonseca Amador, con sociodramas y conversatorios entre Estudiantes y Docentes.</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 xml:space="preserve">Estudiantes que participaron en las XIX Olimpíadas Matemáticas de Centroamérica y El Caribe obtuvieron </w:t>
      </w:r>
      <w:r>
        <w:rPr>
          <w:rFonts w:cs="Courier New" w:ascii="Courier New" w:hAnsi="Courier New"/>
          <w:color w:val="000000"/>
          <w:sz w:val="28"/>
          <w:szCs w:val="28"/>
          <w:lang w:val="es-NI" w:eastAsia="es-NI"/>
        </w:rPr>
        <w:t>el Tercer Lugar de 13 países participantes, ganando;</w:t>
      </w:r>
    </w:p>
    <w:p>
      <w:pPr>
        <w:pStyle w:val="ListParagraph"/>
        <w:numPr>
          <w:ilvl w:val="0"/>
          <w:numId w:val="2"/>
        </w:numPr>
        <w:bidi w:val="0"/>
        <w:spacing w:lineRule="auto" w:line="288" w:before="0" w:after="0"/>
        <w:ind w:left="0" w:right="0" w:hanging="0"/>
        <w:jc w:val="both"/>
        <w:rPr>
          <w:rFonts w:ascii="Courier New" w:hAnsi="Courier New" w:cs="Courier New"/>
          <w:sz w:val="28"/>
          <w:szCs w:val="28"/>
        </w:rPr>
      </w:pPr>
      <w:r>
        <w:rPr>
          <w:rFonts w:cs="Courier New" w:ascii="Courier New" w:hAnsi="Courier New"/>
          <w:b/>
          <w:sz w:val="28"/>
          <w:szCs w:val="28"/>
        </w:rPr>
        <w:t>Medalla de Plata</w:t>
      </w:r>
      <w:r>
        <w:rPr>
          <w:rFonts w:cs="Courier New" w:ascii="Courier New" w:hAnsi="Courier New"/>
          <w:sz w:val="28"/>
          <w:szCs w:val="28"/>
        </w:rPr>
        <w:t>; Richard Antonio González Rugama del Centro Educativo Villa Flor de Managua.</w:t>
      </w:r>
    </w:p>
    <w:p>
      <w:pPr>
        <w:pStyle w:val="ListParagraph"/>
        <w:numPr>
          <w:ilvl w:val="0"/>
          <w:numId w:val="2"/>
        </w:numPr>
        <w:bidi w:val="0"/>
        <w:spacing w:lineRule="auto" w:line="288" w:before="0" w:after="0"/>
        <w:ind w:left="0" w:right="0" w:hanging="0"/>
        <w:jc w:val="both"/>
        <w:rPr>
          <w:rFonts w:ascii="Courier New" w:hAnsi="Courier New" w:cs="Courier New"/>
          <w:sz w:val="28"/>
          <w:szCs w:val="28"/>
        </w:rPr>
      </w:pPr>
      <w:r>
        <w:rPr>
          <w:rFonts w:cs="Courier New" w:ascii="Courier New" w:hAnsi="Courier New"/>
          <w:b/>
          <w:sz w:val="28"/>
          <w:szCs w:val="28"/>
        </w:rPr>
        <w:t>Medalla de Bronce:</w:t>
      </w:r>
      <w:r>
        <w:rPr>
          <w:rFonts w:cs="Courier New" w:ascii="Courier New" w:hAnsi="Courier New"/>
          <w:sz w:val="28"/>
          <w:szCs w:val="28"/>
        </w:rPr>
        <w:t xml:space="preserve"> Marcos Ulises Sánchez del Instituto Nacional Rubén Darío del Municipio de San Sebastián de Yalí, Jinotega.</w:t>
      </w:r>
    </w:p>
    <w:p>
      <w:pPr>
        <w:pStyle w:val="ListParagraph"/>
        <w:numPr>
          <w:ilvl w:val="0"/>
          <w:numId w:val="2"/>
        </w:numPr>
        <w:bidi w:val="0"/>
        <w:spacing w:lineRule="auto" w:line="288" w:before="0" w:after="0"/>
        <w:ind w:left="0" w:right="0" w:hanging="0"/>
        <w:jc w:val="both"/>
        <w:rPr>
          <w:rFonts w:ascii="Courier New" w:hAnsi="Courier New" w:cs="Courier New"/>
          <w:sz w:val="28"/>
          <w:szCs w:val="28"/>
        </w:rPr>
      </w:pPr>
      <w:r>
        <w:rPr>
          <w:rFonts w:cs="Courier New" w:ascii="Courier New" w:hAnsi="Courier New"/>
          <w:b/>
          <w:sz w:val="28"/>
          <w:szCs w:val="28"/>
        </w:rPr>
        <w:t>Medalla de Bronce:</w:t>
      </w:r>
      <w:r>
        <w:rPr>
          <w:rFonts w:cs="Courier New" w:ascii="Courier New" w:hAnsi="Courier New"/>
          <w:sz w:val="28"/>
          <w:szCs w:val="28"/>
        </w:rPr>
        <w:t xml:space="preserve"> Javier Ignacio López Castillo del Colegio Alemán Nicaragüense.</w:t>
      </w:r>
    </w:p>
    <w:p>
      <w:pPr>
        <w:pStyle w:val="ListParagraph"/>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Realización de los Segundos Exámenes evaluativos del año, para conocer avances y desafíos en la construcción de aprendizajes de Estudiantes de Secundaria.</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Festival de Canto en Francés con participación de 92 Estudiantes de los 15 Centros Educativos que se imparte la asignatura, a los 12 Estudiantes destacados se les entregó reconocimientos “Orgullo de la Educación”.</w:t>
      </w:r>
    </w:p>
    <w:tbl>
      <w:tblPr>
        <w:tblStyle w:val="Tablaconcuadrcula"/>
        <w:tblW w:w="8494" w:type="dxa"/>
        <w:jc w:val="left"/>
        <w:tblInd w:w="774" w:type="dxa"/>
        <w:tblCellMar>
          <w:top w:w="0" w:type="dxa"/>
          <w:left w:w="108" w:type="dxa"/>
          <w:bottom w:w="0" w:type="dxa"/>
          <w:right w:w="108" w:type="dxa"/>
        </w:tblCellMar>
        <w:tblLook w:val="04a0" w:noVBand="1" w:noHBand="0" w:lastColumn="0" w:firstColumn="1" w:lastRow="0" w:firstRow="1"/>
      </w:tblPr>
      <w:tblGrid>
        <w:gridCol w:w="8494"/>
      </w:tblGrid>
      <w:tr>
        <w:trPr/>
        <w:tc>
          <w:tcPr>
            <w:tcW w:w="8494" w:type="dxa"/>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rFonts w:ascii="Lucida Sans" w:hAnsi="Lucida Sans"/>
                <w:b/>
                <w:b/>
              </w:rPr>
            </w:pPr>
            <w:r>
              <w:rPr/>
              <mc:AlternateContent>
                <mc:Choice Requires="wps">
                  <w:drawing>
                    <wp:inline distT="0" distB="0" distL="0" distR="0" wp14:anchorId="6F46EAB4">
                      <wp:extent cx="3208020" cy="2343785"/>
                      <wp:effectExtent l="0" t="0" r="0" b="0"/>
                      <wp:docPr id="6" name="frances.jpg"/>
                      <a:graphic xmlns:a="http://schemas.openxmlformats.org/drawingml/2006/main">
                        <a:graphicData uri="http://schemas.openxmlformats.org/drawingml/2006/picture">
                          <pic:pic xmlns:pic="http://schemas.openxmlformats.org/drawingml/2006/picture">
                            <pic:nvPicPr>
                              <pic:cNvPr id="5" name="frances.jpg" descr=""/>
                              <pic:cNvPicPr/>
                            </pic:nvPicPr>
                            <pic:blipFill>
                              <a:blip r:embed="rId7"/>
                              <a:srcRect l="0" t="0" r="0" b="37799"/>
                              <a:stretch/>
                            </pic:blipFill>
                            <pic:spPr>
                              <a:xfrm>
                                <a:off x="0" y="0"/>
                                <a:ext cx="3207240" cy="234324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frances.jpg" stroked="f" style="position:absolute;margin-left:0pt;margin-top:0pt;width:252.5pt;height:184.45pt" wp14:anchorId="6F46EAB4">
                      <v:imagedata r:id="rId7" o:detectmouseclick="t"/>
                      <w10:wrap type="none"/>
                      <v:stroke color="#3465a4" joinstyle="round" endcap="flat"/>
                    </v:rect>
                  </w:pict>
                </mc:Fallback>
              </mc:AlternateContent>
            </w:r>
          </w:p>
        </w:tc>
      </w:tr>
      <w:tr>
        <w:trPr/>
        <w:tc>
          <w:tcPr>
            <w:tcW w:w="8494" w:type="dxa"/>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rFonts w:ascii="Lucida Sans" w:hAnsi="Lucida Sans"/>
                <w:b/>
                <w:b/>
                <w:sz w:val="16"/>
                <w:szCs w:val="16"/>
              </w:rPr>
            </w:pPr>
            <w:r>
              <w:rPr>
                <w:rFonts w:ascii="Lucida Sans" w:hAnsi="Lucida Sans"/>
                <w:b/>
                <w:sz w:val="16"/>
                <w:szCs w:val="16"/>
              </w:rPr>
              <w:t>Estudiantes del Instituto Miguel Bonilla que participaron en</w:t>
            </w:r>
          </w:p>
          <w:p>
            <w:pPr>
              <w:pStyle w:val="NoSpacing"/>
              <w:bidi w:val="0"/>
              <w:spacing w:lineRule="auto" w:line="288" w:before="0" w:after="0"/>
              <w:ind w:left="0" w:right="0" w:hanging="0"/>
              <w:jc w:val="center"/>
              <w:rPr>
                <w:rFonts w:ascii="Lucida Sans" w:hAnsi="Lucida Sans"/>
                <w:b/>
                <w:b/>
                <w:sz w:val="16"/>
                <w:szCs w:val="16"/>
              </w:rPr>
            </w:pPr>
            <w:r>
              <w:rPr>
                <w:rFonts w:ascii="Lucida Sans" w:hAnsi="Lucida Sans"/>
                <w:b/>
                <w:sz w:val="16"/>
                <w:szCs w:val="16"/>
              </w:rPr>
              <w:t>Festival de Canto en Francés</w:t>
            </w:r>
          </w:p>
          <w:p>
            <w:pPr>
              <w:pStyle w:val="NoSpacing"/>
              <w:bidi w:val="0"/>
              <w:spacing w:lineRule="auto" w:line="288" w:before="0" w:after="0"/>
              <w:ind w:left="0" w:right="0" w:hanging="0"/>
              <w:jc w:val="center"/>
              <w:rPr>
                <w:rFonts w:ascii="Lucida Sans" w:hAnsi="Lucida Sans"/>
                <w:b/>
                <w:b/>
              </w:rPr>
            </w:pPr>
            <w:r>
              <w:rPr>
                <w:rFonts w:ascii="Lucida Sans" w:hAnsi="Lucida Sans"/>
                <w:b/>
              </w:rPr>
            </w:r>
          </w:p>
        </w:tc>
      </w:tr>
    </w:tbl>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color w:val="222222"/>
          <w:sz w:val="28"/>
          <w:szCs w:val="28"/>
          <w:lang w:val="es-CR" w:eastAsia="es-NI"/>
        </w:rPr>
        <w:t>Encuentro #17 de la</w:t>
      </w:r>
      <w:r>
        <w:rPr>
          <w:rFonts w:eastAsia="Calibri" w:cs="Courier New" w:ascii="Courier New" w:hAnsi="Courier New"/>
          <w:sz w:val="28"/>
          <w:szCs w:val="28"/>
          <w:lang w:val="es-ES"/>
        </w:rPr>
        <w:t xml:space="preserve"> Secundaria a Distancia en el Campo, con asistencia de </w:t>
      </w:r>
      <w:r>
        <w:rPr>
          <w:rFonts w:cs="Courier New" w:ascii="Courier New" w:hAnsi="Courier New"/>
          <w:sz w:val="28"/>
          <w:szCs w:val="28"/>
        </w:rPr>
        <w:t>37,616 Estudiantes, (81%) atendidos por 2,020 docentes; la asistencia se vio afectada por las lluvias y crecida de ríos que imposibilitó el desplazamiento de algunos Estudiantes y Docentes a las Escuelas.</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En la Ruta de Inglés como segundo idioma, finalizó la grabación de 5 videos-clases de inglés de Octavo Grado para que Docentes la utilicen en el II Semestre.</w:t>
      </w:r>
    </w:p>
    <w:p>
      <w:pPr>
        <w:pStyle w:val="Normal"/>
        <w:bidi w:val="0"/>
        <w:spacing w:lineRule="auto" w:line="288" w:before="0" w:after="0"/>
        <w:ind w:left="0" w:right="0" w:hanging="0"/>
        <w:rPr>
          <w:rFonts w:ascii="Courier New" w:hAnsi="Courier New" w:cs="Courier New"/>
          <w:b/>
          <w:b/>
          <w:sz w:val="28"/>
          <w:szCs w:val="28"/>
          <w:lang w:val="es-ES"/>
        </w:rPr>
      </w:pPr>
      <w:r>
        <w:rPr>
          <w:rFonts w:cs="Courier New" w:ascii="Courier New" w:hAnsi="Courier New"/>
          <w:b/>
          <w:sz w:val="28"/>
          <w:szCs w:val="28"/>
          <w:lang w:val="es-ES"/>
        </w:rPr>
      </w:r>
    </w:p>
    <w:p>
      <w:pPr>
        <w:pStyle w:val="Normal"/>
        <w:bidi w:val="0"/>
        <w:spacing w:lineRule="auto" w:line="288" w:before="0" w:after="0"/>
        <w:ind w:left="0" w:right="0" w:hanging="0"/>
        <w:rPr>
          <w:rFonts w:ascii="Courier New" w:hAnsi="Courier New" w:cs="Courier New"/>
          <w:b/>
          <w:b/>
          <w:sz w:val="28"/>
          <w:szCs w:val="28"/>
          <w:lang w:val="es-ES"/>
        </w:rPr>
      </w:pPr>
      <w:r>
        <w:rPr>
          <w:rFonts w:cs="Courier New" w:ascii="Courier New" w:hAnsi="Courier New"/>
          <w:b/>
          <w:sz w:val="28"/>
          <w:szCs w:val="28"/>
          <w:lang w:val="es-ES"/>
        </w:rPr>
        <w:t>EDUCACIÓN ESPECIAL INCLUYENTE</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 xml:space="preserve">En celebración del 81 Aniversario del Natalicio del Comandante Carlos Fonseca Amador, Estudiantes y Docentes de las Escuelas de Educación Especial, realizaron actos cívicos con </w:t>
      </w:r>
      <w:r>
        <w:rPr>
          <w:rFonts w:eastAsia="Calibri" w:cs="Courier New" w:ascii="Courier New" w:hAnsi="Courier New"/>
          <w:bCs/>
          <w:sz w:val="28"/>
          <w:szCs w:val="28"/>
        </w:rPr>
        <w:t>exposiciones</w:t>
      </w:r>
      <w:r>
        <w:rPr>
          <w:rFonts w:cs="Courier New" w:ascii="Courier New" w:hAnsi="Courier New"/>
          <w:sz w:val="28"/>
          <w:szCs w:val="28"/>
        </w:rPr>
        <w:t xml:space="preserve"> sobre la vida y obra del Comandante.</w:t>
      </w:r>
    </w:p>
    <w:tbl>
      <w:tblPr>
        <w:tblStyle w:val="Tablaconcuadrcula"/>
        <w:tblW w:w="9665" w:type="dxa"/>
        <w:jc w:val="center"/>
        <w:tblInd w:w="0" w:type="dxa"/>
        <w:tblCellMar>
          <w:top w:w="0" w:type="dxa"/>
          <w:left w:w="113" w:type="dxa"/>
          <w:bottom w:w="0" w:type="dxa"/>
          <w:right w:w="108" w:type="dxa"/>
        </w:tblCellMar>
        <w:tblLook w:val="04a0" w:noVBand="1" w:noHBand="0" w:lastColumn="0" w:firstColumn="1" w:lastRow="0" w:firstRow="1"/>
      </w:tblPr>
      <w:tblGrid>
        <w:gridCol w:w="4962"/>
        <w:gridCol w:w="4702"/>
      </w:tblGrid>
      <w:tr>
        <w:trPr/>
        <w:tc>
          <w:tcPr>
            <w:tcW w:w="4962" w:type="dxa"/>
            <w:tcBorders>
              <w:top w:val="nil"/>
              <w:left w:val="nil"/>
              <w:bottom w:val="nil"/>
              <w:right w:val="nil"/>
              <w:insideH w:val="nil"/>
              <w:insideV w:val="nil"/>
            </w:tcBorders>
            <w:shd w:fill="auto" w:val="clear"/>
          </w:tcPr>
          <w:p>
            <w:pPr>
              <w:pStyle w:val="Normal"/>
              <w:bidi w:val="0"/>
              <w:spacing w:lineRule="auto" w:line="288" w:before="0" w:after="0"/>
              <w:ind w:left="0" w:right="0" w:hanging="0"/>
              <w:rPr/>
            </w:pPr>
            <w:r>
              <w:rPr/>
              <mc:AlternateContent>
                <mc:Choice Requires="wps">
                  <w:drawing>
                    <wp:inline distT="0" distB="0" distL="0" distR="0" wp14:anchorId="16779D10">
                      <wp:extent cx="2658110" cy="1700530"/>
                      <wp:effectExtent l="0" t="0" r="0" b="0"/>
                      <wp:docPr id="7" name="Imagen 16"/>
                      <a:graphic xmlns:a="http://schemas.openxmlformats.org/drawingml/2006/main">
                        <a:graphicData uri="http://schemas.openxmlformats.org/drawingml/2006/picture">
                          <pic:pic xmlns:pic="http://schemas.openxmlformats.org/drawingml/2006/picture">
                            <pic:nvPicPr>
                              <pic:cNvPr id="6" name="Imagen 16" descr=""/>
                              <pic:cNvPicPr/>
                            </pic:nvPicPr>
                            <pic:blipFill>
                              <a:blip r:embed="rId8"/>
                              <a:stretch/>
                            </pic:blipFill>
                            <pic:spPr>
                              <a:xfrm>
                                <a:off x="0" y="0"/>
                                <a:ext cx="2657520" cy="16999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Imagen 16" stroked="f" style="position:absolute;margin-left:0pt;margin-top:0pt;width:209.2pt;height:133.8pt" wp14:anchorId="16779D10">
                      <v:imagedata r:id="rId9" o:detectmouseclick="t"/>
                      <w10:wrap type="none"/>
                      <v:stroke color="#3465a4" joinstyle="round" endcap="flat"/>
                    </v:rect>
                  </w:pict>
                </mc:Fallback>
              </mc:AlternateContent>
            </w:r>
          </w:p>
        </w:tc>
        <w:tc>
          <w:tcPr>
            <w:tcW w:w="4702" w:type="dxa"/>
            <w:tcBorders>
              <w:top w:val="nil"/>
              <w:left w:val="nil"/>
              <w:bottom w:val="nil"/>
              <w:right w:val="nil"/>
              <w:insideH w:val="nil"/>
              <w:insideV w:val="nil"/>
            </w:tcBorders>
            <w:shd w:fill="auto" w:val="clear"/>
          </w:tcPr>
          <w:p>
            <w:pPr>
              <w:pStyle w:val="Normal"/>
              <w:bidi w:val="0"/>
              <w:spacing w:lineRule="auto" w:line="288" w:before="0" w:after="0"/>
              <w:ind w:left="0" w:right="0" w:hanging="0"/>
              <w:rPr/>
            </w:pPr>
            <w:r>
              <w:rPr/>
              <mc:AlternateContent>
                <mc:Choice Requires="wps">
                  <w:drawing>
                    <wp:inline distT="0" distB="0" distL="0" distR="0" wp14:anchorId="45CC43A5">
                      <wp:extent cx="2479040" cy="1683385"/>
                      <wp:effectExtent l="0" t="0" r="0" b="0"/>
                      <wp:docPr id="8" name="Imagen 17"/>
                      <a:graphic xmlns:a="http://schemas.openxmlformats.org/drawingml/2006/main">
                        <a:graphicData uri="http://schemas.openxmlformats.org/drawingml/2006/picture">
                          <pic:pic xmlns:pic="http://schemas.openxmlformats.org/drawingml/2006/picture">
                            <pic:nvPicPr>
                              <pic:cNvPr id="7" name="Imagen 17" descr=""/>
                              <pic:cNvPicPr/>
                            </pic:nvPicPr>
                            <pic:blipFill>
                              <a:blip r:embed="rId10"/>
                              <a:stretch/>
                            </pic:blipFill>
                            <pic:spPr>
                              <a:xfrm>
                                <a:off x="0" y="0"/>
                                <a:ext cx="2478240" cy="168264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Imagen 17" stroked="f" style="position:absolute;margin-left:0pt;margin-top:0pt;width:195.1pt;height:132.45pt" wp14:anchorId="45CC43A5">
                      <v:imagedata r:id="rId11" o:detectmouseclick="t"/>
                      <w10:wrap type="none"/>
                      <v:stroke color="#3465a4" joinstyle="round" endcap="flat"/>
                    </v:rect>
                  </w:pict>
                </mc:Fallback>
              </mc:AlternateContent>
            </w:r>
          </w:p>
        </w:tc>
      </w:tr>
      <w:tr>
        <w:trPr/>
        <w:tc>
          <w:tcPr>
            <w:tcW w:w="9664" w:type="dxa"/>
            <w:gridSpan w:val="2"/>
            <w:tcBorders>
              <w:top w:val="nil"/>
              <w:left w:val="nil"/>
              <w:bottom w:val="nil"/>
              <w:right w:val="nil"/>
              <w:insideH w:val="nil"/>
              <w:insideV w:val="nil"/>
            </w:tcBorders>
            <w:shd w:fill="auto" w:val="clear"/>
          </w:tcPr>
          <w:p>
            <w:pPr>
              <w:pStyle w:val="Normal"/>
              <w:bidi w:val="0"/>
              <w:spacing w:lineRule="auto" w:line="288" w:before="0" w:after="0"/>
              <w:ind w:left="0" w:right="0" w:hanging="0"/>
              <w:jc w:val="center"/>
              <w:rPr>
                <w:rFonts w:ascii="Lucida Sans" w:hAnsi="Lucida Sans"/>
                <w:b/>
                <w:b/>
                <w:sz w:val="16"/>
                <w:szCs w:val="16"/>
              </w:rPr>
            </w:pPr>
            <w:r>
              <w:rPr>
                <w:rFonts w:ascii="Lucida Sans" w:hAnsi="Lucida Sans"/>
                <w:b/>
                <w:sz w:val="16"/>
                <w:szCs w:val="16"/>
              </w:rPr>
              <w:t>Celebración del Natalicio del Comandante Carlos Fonseca en las Escuelas de Educación Especial</w:t>
            </w:r>
          </w:p>
        </w:tc>
      </w:tr>
    </w:tbl>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Avanza la formación de 194 Docentes de Preescolar, Primaria y Secundaria en;</w:t>
      </w:r>
    </w:p>
    <w:p>
      <w:pPr>
        <w:pStyle w:val="ListParagraph"/>
        <w:numPr>
          <w:ilvl w:val="0"/>
          <w:numId w:val="2"/>
        </w:numPr>
        <w:bidi w:val="0"/>
        <w:spacing w:lineRule="auto" w:line="288" w:before="0" w:after="0"/>
        <w:ind w:left="0" w:right="0" w:hanging="0"/>
        <w:jc w:val="both"/>
        <w:rPr>
          <w:rFonts w:ascii="Courier New" w:hAnsi="Courier New" w:cs="Courier New"/>
          <w:sz w:val="28"/>
          <w:szCs w:val="28"/>
        </w:rPr>
      </w:pPr>
      <w:r>
        <w:rPr>
          <w:rFonts w:cs="Courier New" w:ascii="Courier New" w:hAnsi="Courier New"/>
          <w:b/>
          <w:sz w:val="28"/>
          <w:szCs w:val="28"/>
        </w:rPr>
        <w:t xml:space="preserve">Curso Básico de Lenguaje de Señas Nicaragüense </w:t>
      </w:r>
      <w:r>
        <w:rPr>
          <w:rFonts w:cs="Courier New" w:ascii="Courier New" w:hAnsi="Courier New"/>
          <w:sz w:val="28"/>
          <w:szCs w:val="28"/>
        </w:rPr>
        <w:t xml:space="preserve">en el que se abordó el tema Números </w:t>
      </w:r>
      <w:r>
        <w:rPr>
          <w:rFonts w:eastAsia="Calibri" w:cs="Courier New" w:ascii="Courier New" w:hAnsi="Courier New"/>
          <w:sz w:val="28"/>
          <w:szCs w:val="28"/>
        </w:rPr>
        <w:t>Ordinales</w:t>
      </w:r>
      <w:r>
        <w:rPr>
          <w:rFonts w:cs="Courier New" w:ascii="Courier New" w:hAnsi="Courier New"/>
          <w:sz w:val="28"/>
          <w:szCs w:val="28"/>
        </w:rPr>
        <w:t xml:space="preserve"> y Naturales.</w:t>
      </w:r>
    </w:p>
    <w:p>
      <w:pPr>
        <w:pStyle w:val="ListParagraph"/>
        <w:numPr>
          <w:ilvl w:val="0"/>
          <w:numId w:val="2"/>
        </w:numPr>
        <w:bidi w:val="0"/>
        <w:spacing w:lineRule="auto" w:line="288" w:before="0" w:after="0"/>
        <w:ind w:left="0" w:right="0" w:hanging="0"/>
        <w:jc w:val="both"/>
        <w:rPr>
          <w:rFonts w:ascii="Courier New" w:hAnsi="Courier New" w:cs="Courier New"/>
          <w:sz w:val="28"/>
          <w:szCs w:val="28"/>
        </w:rPr>
      </w:pPr>
      <w:r>
        <w:rPr>
          <w:rFonts w:cs="Courier New" w:ascii="Courier New" w:hAnsi="Courier New"/>
          <w:b/>
          <w:sz w:val="28"/>
          <w:szCs w:val="28"/>
        </w:rPr>
        <w:t>Curso de Intérprete de Lenguaje de Señas Nicaragüense,</w:t>
      </w:r>
      <w:r>
        <w:rPr>
          <w:rFonts w:cs="Courier New" w:ascii="Courier New" w:hAnsi="Courier New"/>
          <w:sz w:val="28"/>
          <w:szCs w:val="28"/>
        </w:rPr>
        <w:t xml:space="preserve"> con el tema Código de Ética de los Intérpretes para las personas con discapacidad auditiva.</w:t>
      </w:r>
    </w:p>
    <w:p>
      <w:pPr>
        <w:pStyle w:val="ListParagraph"/>
        <w:numPr>
          <w:ilvl w:val="0"/>
          <w:numId w:val="2"/>
        </w:numPr>
        <w:bidi w:val="0"/>
        <w:spacing w:lineRule="auto" w:line="288" w:before="0" w:after="0"/>
        <w:ind w:left="0" w:right="0" w:hanging="0"/>
        <w:jc w:val="both"/>
        <w:rPr>
          <w:rFonts w:ascii="Courier New" w:hAnsi="Courier New" w:cs="Courier New"/>
          <w:sz w:val="28"/>
          <w:szCs w:val="28"/>
        </w:rPr>
      </w:pPr>
      <w:r>
        <w:rPr>
          <w:rFonts w:cs="Courier New" w:ascii="Courier New" w:hAnsi="Courier New"/>
          <w:b/>
          <w:sz w:val="28"/>
          <w:szCs w:val="28"/>
        </w:rPr>
        <w:t xml:space="preserve">Curso Estrategias Metodológicas para la </w:t>
      </w:r>
      <w:r>
        <w:rPr>
          <w:rFonts w:eastAsia="Calibri" w:cs="Courier New" w:ascii="Courier New" w:hAnsi="Courier New"/>
          <w:b/>
          <w:sz w:val="28"/>
          <w:szCs w:val="28"/>
        </w:rPr>
        <w:t>Atención</w:t>
      </w:r>
      <w:r>
        <w:rPr>
          <w:rFonts w:cs="Courier New" w:ascii="Courier New" w:hAnsi="Courier New"/>
          <w:b/>
          <w:sz w:val="28"/>
          <w:szCs w:val="28"/>
        </w:rPr>
        <w:t xml:space="preserve"> a Estudiantes con Discapacidad Visual,</w:t>
      </w:r>
      <w:r>
        <w:rPr>
          <w:rFonts w:cs="Courier New" w:ascii="Courier New" w:hAnsi="Courier New"/>
          <w:sz w:val="28"/>
          <w:szCs w:val="28"/>
        </w:rPr>
        <w:t xml:space="preserve"> con el tema lecto-escritura en Braille.                                </w:t>
      </w:r>
    </w:p>
    <w:p>
      <w:pPr>
        <w:pStyle w:val="Normal"/>
        <w:tabs>
          <w:tab w:val="left" w:pos="851" w:leader="none"/>
        </w:tabs>
        <w:bidi w:val="0"/>
        <w:spacing w:lineRule="auto" w:line="288" w:before="0" w:after="0"/>
        <w:ind w:left="0" w:right="0" w:hanging="0"/>
        <w:jc w:val="both"/>
        <w:rPr>
          <w:rFonts w:ascii="Courier New" w:hAnsi="Courier New" w:eastAsia="Calibri" w:cs="Courier New"/>
          <w:b/>
          <w:b/>
          <w:color w:val="000000"/>
          <w:sz w:val="28"/>
          <w:szCs w:val="28"/>
        </w:rPr>
      </w:pPr>
      <w:r>
        <w:rPr>
          <w:rFonts w:eastAsia="Calibri" w:cs="Courier New" w:ascii="Courier New" w:hAnsi="Courier New"/>
          <w:b/>
          <w:color w:val="000000"/>
          <w:sz w:val="28"/>
          <w:szCs w:val="28"/>
        </w:rPr>
      </w:r>
    </w:p>
    <w:p>
      <w:pPr>
        <w:pStyle w:val="Normal"/>
        <w:tabs>
          <w:tab w:val="left" w:pos="851" w:leader="none"/>
        </w:tabs>
        <w:bidi w:val="0"/>
        <w:spacing w:lineRule="auto" w:line="288" w:before="0" w:after="0"/>
        <w:ind w:left="0" w:right="0" w:hanging="0"/>
        <w:jc w:val="both"/>
        <w:rPr>
          <w:rFonts w:ascii="Courier New" w:hAnsi="Courier New" w:cs="Courier New"/>
          <w:color w:val="FF0000"/>
          <w:sz w:val="28"/>
          <w:szCs w:val="28"/>
        </w:rPr>
      </w:pPr>
      <w:r>
        <w:rPr>
          <w:rFonts w:eastAsia="Calibri" w:cs="Courier New" w:ascii="Courier New" w:hAnsi="Courier New"/>
          <w:b/>
          <w:color w:val="000000"/>
          <w:sz w:val="28"/>
          <w:szCs w:val="28"/>
        </w:rPr>
        <w:t>TECNOLOGÍAS EDUCATIVAS/LABORATORIO</w:t>
      </w:r>
      <w:r>
        <w:rPr>
          <w:rFonts w:eastAsia="Calibri" w:cs="Courier New" w:ascii="Courier New" w:hAnsi="Courier New"/>
          <w:b/>
          <w:bCs/>
          <w:color w:val="000000"/>
          <w:sz w:val="28"/>
          <w:szCs w:val="28"/>
        </w:rPr>
        <w:t xml:space="preserve"> </w:t>
      </w:r>
    </w:p>
    <w:p>
      <w:pPr>
        <w:pStyle w:val="Normal"/>
        <w:bidi w:val="0"/>
        <w:spacing w:lineRule="auto" w:line="288" w:before="0" w:after="0"/>
        <w:ind w:left="0" w:right="0" w:hanging="0"/>
        <w:jc w:val="both"/>
        <w:rPr>
          <w:rFonts w:ascii="Courier New" w:hAnsi="Courier New" w:eastAsia="Calibri" w:cs="Courier New"/>
          <w:bCs/>
          <w:sz w:val="28"/>
          <w:szCs w:val="28"/>
        </w:rPr>
      </w:pPr>
      <w:r>
        <w:rPr>
          <w:rFonts w:eastAsia="Calibri" w:cs="Courier New" w:ascii="Courier New" w:hAnsi="Courier New"/>
          <w:bCs/>
          <w:sz w:val="28"/>
          <w:szCs w:val="28"/>
        </w:rPr>
      </w:r>
    </w:p>
    <w:p>
      <w:pPr>
        <w:pStyle w:val="Normal"/>
        <w:numPr>
          <w:ilvl w:val="0"/>
          <w:numId w:val="1"/>
        </w:numPr>
        <w:bidi w:val="0"/>
        <w:spacing w:lineRule="auto" w:line="288" w:before="0" w:after="0"/>
        <w:ind w:left="0" w:right="0" w:hanging="0"/>
        <w:jc w:val="both"/>
        <w:rPr>
          <w:rFonts w:ascii="Courier New" w:hAnsi="Courier New" w:eastAsia="Calibri" w:cs="Courier New"/>
          <w:bCs/>
          <w:sz w:val="28"/>
          <w:szCs w:val="28"/>
        </w:rPr>
      </w:pPr>
      <w:r>
        <w:rPr>
          <w:rFonts w:eastAsia="Calibri" w:cs="Courier New" w:ascii="Courier New" w:hAnsi="Courier New"/>
          <w:bCs/>
          <w:sz w:val="28"/>
          <w:szCs w:val="28"/>
        </w:rPr>
        <w:t xml:space="preserve">Taller con Docentes TIC de la Costa Caribe Norte y Sur y Sector Minero en metodologías para impartir Cursos Cortos Innovando Tecnologías Educativas a Docentes de Primaria y Secundaria para que complementen </w:t>
      </w:r>
      <w:r>
        <w:rPr>
          <w:rFonts w:cs="Courier New" w:ascii="Courier New" w:hAnsi="Courier New"/>
          <w:sz w:val="28"/>
          <w:szCs w:val="24"/>
        </w:rPr>
        <w:t>sus</w:t>
      </w:r>
      <w:r>
        <w:rPr>
          <w:rFonts w:eastAsia="Calibri" w:cs="Courier New" w:ascii="Courier New" w:hAnsi="Courier New"/>
          <w:bCs/>
          <w:sz w:val="28"/>
          <w:szCs w:val="28"/>
        </w:rPr>
        <w:t xml:space="preserve"> clases con uso de tecnologías y redes sociales. </w:t>
      </w:r>
    </w:p>
    <w:p>
      <w:pPr>
        <w:pStyle w:val="Normal"/>
        <w:numPr>
          <w:ilvl w:val="0"/>
          <w:numId w:val="1"/>
        </w:numPr>
        <w:bidi w:val="0"/>
        <w:spacing w:lineRule="auto" w:line="288" w:before="0" w:after="0"/>
        <w:ind w:left="0" w:right="0" w:hanging="0"/>
        <w:jc w:val="both"/>
        <w:rPr>
          <w:rFonts w:ascii="Courier New" w:hAnsi="Courier New" w:eastAsia="Calibri" w:cs="Courier New"/>
          <w:bCs/>
          <w:sz w:val="28"/>
          <w:szCs w:val="28"/>
        </w:rPr>
      </w:pPr>
      <w:r>
        <w:rPr>
          <w:rFonts w:eastAsia="Calibri" w:cs="Courier New" w:ascii="Courier New" w:hAnsi="Courier New"/>
          <w:bCs/>
          <w:sz w:val="28"/>
          <w:szCs w:val="28"/>
        </w:rPr>
        <w:t>Asesores Pedagógicos de Tecnología realizaron visitas de acompañamiento a Docentes de 30 Centros Educativos de León, Carazo, Masaya, Granada, Matagalpa, Jinotega y Estelí para apoyar el desarrollo de clases interactivas utilizando tecnologías educativas.</w:t>
      </w:r>
    </w:p>
    <w:p>
      <w:pPr>
        <w:pStyle w:val="Normal"/>
        <w:bidi w:val="0"/>
        <w:spacing w:lineRule="auto" w:line="288" w:before="0" w:after="0"/>
        <w:ind w:left="0" w:right="0" w:hanging="0"/>
        <w:jc w:val="both"/>
        <w:rPr>
          <w:rFonts w:ascii="Courier New" w:hAnsi="Courier New" w:eastAsia="Calibri" w:cs="Courier New"/>
          <w:color w:val="000000"/>
          <w:sz w:val="28"/>
          <w:szCs w:val="28"/>
        </w:rPr>
      </w:pPr>
      <w:r>
        <w:rPr>
          <w:rFonts w:eastAsia="Calibri" w:cs="Courier New" w:ascii="Courier New" w:hAnsi="Courier New"/>
          <w:color w:val="000000"/>
          <w:sz w:val="28"/>
          <w:szCs w:val="28"/>
        </w:rPr>
      </w:r>
    </w:p>
    <w:p>
      <w:pPr>
        <w:pStyle w:val="Normal"/>
        <w:numPr>
          <w:ilvl w:val="0"/>
          <w:numId w:val="1"/>
        </w:numPr>
        <w:bidi w:val="0"/>
        <w:spacing w:lineRule="auto" w:line="288" w:before="0" w:after="0"/>
        <w:ind w:left="0" w:right="0" w:hanging="0"/>
        <w:jc w:val="both"/>
        <w:rPr>
          <w:rFonts w:ascii="Courier New" w:hAnsi="Courier New" w:eastAsia="Calibri" w:cs="Courier New"/>
          <w:color w:val="000000"/>
          <w:sz w:val="28"/>
          <w:szCs w:val="28"/>
        </w:rPr>
      </w:pPr>
      <w:r>
        <w:rPr>
          <w:rFonts w:eastAsia="Calibri" w:cs="Courier New" w:ascii="Courier New" w:hAnsi="Courier New"/>
          <w:bCs/>
          <w:sz w:val="28"/>
          <w:szCs w:val="28"/>
        </w:rPr>
        <w:t xml:space="preserve">Avanza el Curso en línea de Especialización en Innovación Tecnológica para la Educación con Asesores Pedagógicos Departamentales, </w:t>
      </w:r>
      <w:r>
        <w:rPr>
          <w:rFonts w:cs="Courier New" w:ascii="Courier New" w:hAnsi="Courier New"/>
          <w:sz w:val="28"/>
          <w:szCs w:val="24"/>
        </w:rPr>
        <w:t>esta</w:t>
      </w:r>
      <w:r>
        <w:rPr>
          <w:rFonts w:eastAsia="Calibri" w:cs="Courier New" w:ascii="Courier New" w:hAnsi="Courier New"/>
          <w:bCs/>
          <w:sz w:val="28"/>
          <w:szCs w:val="28"/>
        </w:rPr>
        <w:t xml:space="preserve"> semana iniciaron el tema “</w:t>
      </w:r>
      <w:r>
        <w:rPr>
          <w:rFonts w:cs="Courier New" w:ascii="Courier New" w:hAnsi="Courier New"/>
          <w:bCs/>
          <w:color w:val="000000"/>
          <w:sz w:val="28"/>
          <w:szCs w:val="28"/>
          <w:lang w:eastAsia="en-US"/>
        </w:rPr>
        <w:t>Redes Sociales en la Educación”.</w:t>
      </w:r>
    </w:p>
    <w:p>
      <w:pPr>
        <w:pStyle w:val="ListParagraph"/>
        <w:bidi w:val="0"/>
        <w:spacing w:lineRule="auto" w:line="288" w:before="0" w:after="0"/>
        <w:ind w:left="0" w:right="0" w:hanging="0"/>
        <w:jc w:val="both"/>
        <w:rPr>
          <w:rFonts w:ascii="Courier New" w:hAnsi="Courier New" w:cs="Courier New"/>
          <w:b/>
          <w:b/>
          <w:sz w:val="28"/>
          <w:szCs w:val="24"/>
        </w:rPr>
      </w:pPr>
      <w:r>
        <w:rPr>
          <w:rFonts w:cs="Courier New" w:ascii="Courier New" w:hAnsi="Courier New"/>
          <w:b/>
          <w:sz w:val="28"/>
          <w:szCs w:val="24"/>
        </w:rPr>
      </w:r>
    </w:p>
    <w:p>
      <w:pPr>
        <w:pStyle w:val="ListParagraph"/>
        <w:bidi w:val="0"/>
        <w:spacing w:lineRule="auto" w:line="288" w:before="0" w:after="0"/>
        <w:ind w:left="0" w:right="0" w:hanging="0"/>
        <w:jc w:val="both"/>
        <w:rPr>
          <w:rFonts w:ascii="Courier New" w:hAnsi="Courier New" w:eastAsia="Calibri" w:cs="Courier New"/>
          <w:color w:val="000000"/>
          <w:sz w:val="28"/>
          <w:szCs w:val="28"/>
        </w:rPr>
      </w:pPr>
      <w:r>
        <w:rPr>
          <w:rFonts w:cs="Courier New" w:ascii="Courier New" w:hAnsi="Courier New"/>
          <w:b/>
          <w:sz w:val="28"/>
          <w:szCs w:val="24"/>
        </w:rPr>
        <w:t>ALFABETIZACIÓN Y POST ALFABETIZACIÓN</w:t>
      </w:r>
    </w:p>
    <w:p>
      <w:pPr>
        <w:pStyle w:val="Normal"/>
        <w:bidi w:val="0"/>
        <w:spacing w:lineRule="auto" w:line="288" w:before="0" w:after="0"/>
        <w:ind w:left="0" w:right="0" w:hanging="0"/>
        <w:jc w:val="both"/>
        <w:rPr>
          <w:rFonts w:ascii="Courier New" w:hAnsi="Courier New" w:eastAsia="Calibri" w:cs="Courier New"/>
          <w:color w:val="000000"/>
          <w:sz w:val="28"/>
          <w:szCs w:val="28"/>
        </w:rPr>
      </w:pPr>
      <w:r>
        <w:rPr>
          <w:rFonts w:eastAsia="Calibri" w:cs="Courier New" w:ascii="Courier New" w:hAnsi="Courier New"/>
          <w:color w:val="000000"/>
          <w:sz w:val="28"/>
          <w:szCs w:val="28"/>
        </w:rPr>
      </w:r>
    </w:p>
    <w:p>
      <w:pPr>
        <w:pStyle w:val="Normal"/>
        <w:numPr>
          <w:ilvl w:val="0"/>
          <w:numId w:val="1"/>
        </w:numPr>
        <w:bidi w:val="0"/>
        <w:spacing w:lineRule="auto" w:line="288" w:before="0" w:after="0"/>
        <w:ind w:left="0" w:right="0" w:hanging="0"/>
        <w:jc w:val="both"/>
        <w:rPr>
          <w:rFonts w:ascii="Courier New" w:hAnsi="Courier New" w:eastAsia="Calibri" w:cs="Courier New"/>
          <w:color w:val="000000"/>
          <w:sz w:val="28"/>
          <w:szCs w:val="28"/>
        </w:rPr>
      </w:pPr>
      <w:r>
        <w:rPr>
          <w:rFonts w:cs="Courier New" w:ascii="Courier New" w:hAnsi="Courier New"/>
          <w:sz w:val="28"/>
          <w:szCs w:val="24"/>
        </w:rPr>
        <w:t>Avances en la II Jornada Nacional de Alfabetización;</w:t>
      </w:r>
    </w:p>
    <w:p>
      <w:pPr>
        <w:pStyle w:val="ListParagraph"/>
        <w:numPr>
          <w:ilvl w:val="0"/>
          <w:numId w:val="2"/>
        </w:numPr>
        <w:bidi w:val="0"/>
        <w:spacing w:lineRule="auto" w:line="288" w:before="0" w:after="0"/>
        <w:ind w:left="0" w:right="0" w:hanging="0"/>
        <w:jc w:val="both"/>
        <w:rPr>
          <w:rFonts w:ascii="Courier New" w:hAnsi="Courier New" w:eastAsia="Calibri" w:cs="Courier New"/>
          <w:color w:val="000000"/>
          <w:sz w:val="28"/>
          <w:szCs w:val="28"/>
        </w:rPr>
      </w:pPr>
      <w:r>
        <w:rPr>
          <w:rFonts w:eastAsia="Calibri" w:cs="Courier New" w:ascii="Courier New" w:hAnsi="Courier New"/>
          <w:sz w:val="28"/>
          <w:szCs w:val="28"/>
        </w:rPr>
        <w:t>Incorporación</w:t>
      </w:r>
      <w:r>
        <w:rPr>
          <w:rFonts w:cs="Courier New" w:ascii="Courier New" w:hAnsi="Courier New"/>
          <w:sz w:val="28"/>
          <w:szCs w:val="24"/>
        </w:rPr>
        <w:t xml:space="preserve"> de 2,518 nuevos protagonistas, para sumar un </w:t>
      </w:r>
      <w:r>
        <w:rPr>
          <w:rFonts w:eastAsia="Calibri" w:cs="Courier New" w:ascii="Courier New" w:hAnsi="Courier New"/>
          <w:sz w:val="28"/>
          <w:szCs w:val="28"/>
        </w:rPr>
        <w:t>acumulado</w:t>
      </w:r>
      <w:r>
        <w:rPr>
          <w:rFonts w:cs="Courier New" w:ascii="Courier New" w:hAnsi="Courier New"/>
          <w:sz w:val="28"/>
          <w:szCs w:val="24"/>
        </w:rPr>
        <w:t xml:space="preserve"> a la fecha de 5,098 jóvenes y adultos.</w:t>
      </w:r>
    </w:p>
    <w:p>
      <w:pPr>
        <w:pStyle w:val="ListParagraph"/>
        <w:numPr>
          <w:ilvl w:val="0"/>
          <w:numId w:val="2"/>
        </w:numPr>
        <w:bidi w:val="0"/>
        <w:spacing w:lineRule="auto" w:line="288" w:before="0" w:after="0"/>
        <w:ind w:left="0" w:right="0" w:hanging="0"/>
        <w:jc w:val="both"/>
        <w:rPr>
          <w:rFonts w:ascii="Courier New" w:hAnsi="Courier New" w:eastAsia="Calibri" w:cs="Courier New"/>
          <w:color w:val="000000"/>
          <w:sz w:val="28"/>
          <w:szCs w:val="28"/>
        </w:rPr>
      </w:pPr>
      <w:r>
        <w:rPr>
          <w:rFonts w:eastAsia="Calibri" w:cs="Courier New" w:ascii="Courier New" w:hAnsi="Courier New"/>
          <w:sz w:val="28"/>
          <w:szCs w:val="28"/>
        </w:rPr>
        <w:t>Capacitación</w:t>
      </w:r>
      <w:r>
        <w:rPr>
          <w:rFonts w:cs="Courier New" w:ascii="Courier New" w:hAnsi="Courier New"/>
          <w:sz w:val="28"/>
          <w:szCs w:val="24"/>
        </w:rPr>
        <w:t xml:space="preserve"> a 198 Estudiantes de Secundaria de </w:t>
      </w:r>
      <w:r>
        <w:rPr>
          <w:rFonts w:eastAsia="Calibri" w:cs="Courier New" w:ascii="Courier New" w:hAnsi="Courier New"/>
          <w:sz w:val="28"/>
          <w:szCs w:val="28"/>
        </w:rPr>
        <w:t>Granada</w:t>
      </w:r>
      <w:r>
        <w:rPr>
          <w:rFonts w:cs="Courier New" w:ascii="Courier New" w:hAnsi="Courier New"/>
          <w:sz w:val="28"/>
          <w:szCs w:val="24"/>
        </w:rPr>
        <w:t xml:space="preserve">, </w:t>
      </w:r>
      <w:r>
        <w:rPr>
          <w:rFonts w:eastAsia="Calibri" w:cs="Courier New" w:ascii="Courier New" w:hAnsi="Courier New"/>
          <w:sz w:val="28"/>
          <w:szCs w:val="28"/>
        </w:rPr>
        <w:t>Managua</w:t>
      </w:r>
      <w:r>
        <w:rPr>
          <w:rFonts w:cs="Courier New" w:ascii="Courier New" w:hAnsi="Courier New"/>
          <w:sz w:val="28"/>
          <w:szCs w:val="24"/>
        </w:rPr>
        <w:t xml:space="preserve"> y Costa Caribe Norte, quienes realizaran en trabajo solidario </w:t>
      </w:r>
      <w:r>
        <w:rPr>
          <w:rFonts w:eastAsia="Calibri" w:cs="Courier New" w:ascii="Courier New" w:hAnsi="Courier New"/>
          <w:sz w:val="28"/>
          <w:szCs w:val="28"/>
        </w:rPr>
        <w:t>de</w:t>
      </w:r>
      <w:r>
        <w:rPr>
          <w:rFonts w:cs="Courier New" w:ascii="Courier New" w:hAnsi="Courier New"/>
          <w:sz w:val="28"/>
          <w:szCs w:val="24"/>
        </w:rPr>
        <w:t xml:space="preserve"> Alfabetizador@s en esta jornada.</w:t>
      </w:r>
    </w:p>
    <w:p>
      <w:pPr>
        <w:pStyle w:val="ListParagraph"/>
        <w:numPr>
          <w:ilvl w:val="0"/>
          <w:numId w:val="2"/>
        </w:numPr>
        <w:bidi w:val="0"/>
        <w:spacing w:lineRule="auto" w:line="288" w:before="0" w:after="0"/>
        <w:ind w:left="0" w:right="0" w:hanging="0"/>
        <w:jc w:val="both"/>
        <w:rPr>
          <w:rFonts w:ascii="Courier New" w:hAnsi="Courier New" w:eastAsia="Calibri" w:cs="Courier New"/>
          <w:color w:val="000000"/>
          <w:sz w:val="28"/>
          <w:szCs w:val="28"/>
        </w:rPr>
      </w:pPr>
      <w:r>
        <w:rPr>
          <w:rFonts w:eastAsia="Calibri" w:cs="Courier New" w:ascii="Courier New" w:hAnsi="Courier New"/>
          <w:sz w:val="28"/>
          <w:szCs w:val="28"/>
        </w:rPr>
        <w:t>Visitas</w:t>
      </w:r>
      <w:r>
        <w:rPr>
          <w:rFonts w:cs="Courier New" w:ascii="Courier New" w:hAnsi="Courier New"/>
          <w:sz w:val="28"/>
          <w:szCs w:val="24"/>
        </w:rPr>
        <w:t xml:space="preserve"> a 1,</w:t>
      </w:r>
      <w:r>
        <w:rPr>
          <w:rFonts w:eastAsia="Calibri" w:cs="Courier New" w:ascii="Courier New" w:hAnsi="Courier New"/>
          <w:sz w:val="28"/>
          <w:szCs w:val="28"/>
        </w:rPr>
        <w:t>559</w:t>
      </w:r>
      <w:r>
        <w:rPr>
          <w:rFonts w:cs="Courier New" w:ascii="Courier New" w:hAnsi="Courier New"/>
          <w:sz w:val="28"/>
          <w:szCs w:val="24"/>
        </w:rPr>
        <w:t xml:space="preserve"> hogares en 194 Comunidades del país para captar a jóvenes y adultos iletrados.</w:t>
      </w:r>
    </w:p>
    <w:p>
      <w:pPr>
        <w:pStyle w:val="Normal"/>
        <w:tabs>
          <w:tab w:val="left" w:pos="3900" w:leader="none"/>
        </w:tabs>
        <w:bidi w:val="0"/>
        <w:spacing w:lineRule="auto" w:line="288" w:before="0" w:after="0"/>
        <w:ind w:left="0" w:right="0" w:hanging="0"/>
        <w:jc w:val="both"/>
        <w:rPr>
          <w:rFonts w:ascii="Courier New" w:hAnsi="Courier New" w:cs="Courier New"/>
          <w:sz w:val="28"/>
          <w:szCs w:val="24"/>
        </w:rPr>
      </w:pPr>
      <w:r>
        <w:rPr>
          <w:rFonts w:cs="Courier New" w:ascii="Courier New" w:hAnsi="Courier New"/>
          <w:sz w:val="28"/>
          <w:szCs w:val="24"/>
        </w:rPr>
        <w:tab/>
      </w:r>
    </w:p>
    <w:p>
      <w:pPr>
        <w:pStyle w:val="Normal"/>
        <w:numPr>
          <w:ilvl w:val="0"/>
          <w:numId w:val="1"/>
        </w:numPr>
        <w:bidi w:val="0"/>
        <w:spacing w:lineRule="auto" w:line="288" w:before="0" w:after="0"/>
        <w:ind w:left="0" w:right="0" w:hanging="0"/>
        <w:jc w:val="both"/>
        <w:rPr>
          <w:rFonts w:ascii="Courier New" w:hAnsi="Courier New" w:cs="Courier New"/>
          <w:b/>
          <w:b/>
          <w:sz w:val="28"/>
          <w:szCs w:val="24"/>
        </w:rPr>
      </w:pPr>
      <w:r>
        <w:rPr>
          <w:rFonts w:cs="Courier New" w:ascii="Courier New" w:hAnsi="Courier New"/>
          <w:sz w:val="28"/>
          <w:szCs w:val="24"/>
        </w:rPr>
        <w:t xml:space="preserve">Sesiones de tutorías con 189 Estudiantes de Secundaria por </w:t>
      </w:r>
      <w:r>
        <w:rPr>
          <w:rFonts w:eastAsia="Calibri" w:cs="Courier New" w:ascii="Courier New" w:hAnsi="Courier New"/>
          <w:bCs/>
          <w:sz w:val="28"/>
          <w:szCs w:val="28"/>
        </w:rPr>
        <w:t>Encuentros</w:t>
      </w:r>
      <w:r>
        <w:rPr>
          <w:rFonts w:cs="Courier New" w:ascii="Courier New" w:hAnsi="Courier New"/>
          <w:sz w:val="28"/>
          <w:szCs w:val="24"/>
        </w:rPr>
        <w:t>, para fortalecer sus aprendizajes  en las disciplinas de Lengua y Literatura y Matemáticas.</w:t>
      </w:r>
    </w:p>
    <w:p>
      <w:pPr>
        <w:pStyle w:val="Normal"/>
        <w:bidi w:val="0"/>
        <w:spacing w:lineRule="auto" w:line="288" w:before="0" w:after="0"/>
        <w:ind w:left="0" w:right="0" w:hanging="0"/>
        <w:jc w:val="both"/>
        <w:rPr>
          <w:rFonts w:ascii="Courier New" w:hAnsi="Courier New" w:cs="Courier New"/>
          <w:b/>
          <w:b/>
          <w:sz w:val="28"/>
          <w:szCs w:val="28"/>
          <w:lang w:eastAsia="es-ES"/>
        </w:rPr>
      </w:pPr>
      <w:r>
        <w:rPr>
          <w:rFonts w:cs="Courier New" w:ascii="Courier New" w:hAnsi="Courier New"/>
          <w:b/>
          <w:sz w:val="28"/>
          <w:szCs w:val="28"/>
          <w:lang w:eastAsia="es-ES"/>
        </w:rPr>
        <w:t>FORMACION DOCENTE</w:t>
      </w:r>
    </w:p>
    <w:p>
      <w:pPr>
        <w:pStyle w:val="Normal"/>
        <w:bidi w:val="0"/>
        <w:spacing w:lineRule="auto" w:line="288"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Normal"/>
        <w:numPr>
          <w:ilvl w:val="0"/>
          <w:numId w:val="1"/>
        </w:numPr>
        <w:bidi w:val="0"/>
        <w:spacing w:lineRule="auto" w:line="288"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t xml:space="preserve">III Congreso Nacional de Formación Docente con la participación de 130 protagonistas entre Docentes, Estudiantes, Director@s, Madres y Padres de Familia, donde se compartió el tema </w:t>
      </w:r>
      <w:r>
        <w:rPr>
          <w:rFonts w:cs="Courier New" w:ascii="Courier New" w:hAnsi="Courier New"/>
          <w:sz w:val="28"/>
          <w:szCs w:val="28"/>
        </w:rPr>
        <w:t>Innovación Educativa desde el enfoque de aprendizaje, para fortalecer la calidad educativa desde un enfoque innovador y de emprendimiento; durante el evento se presentaron</w:t>
      </w:r>
      <w:r>
        <w:rPr>
          <w:rFonts w:cs="Courier New" w:ascii="Courier New" w:hAnsi="Courier New"/>
          <w:b/>
          <w:sz w:val="28"/>
          <w:szCs w:val="28"/>
        </w:rPr>
        <w:t xml:space="preserve"> </w:t>
      </w:r>
      <w:r>
        <w:rPr>
          <w:rFonts w:cs="Courier New" w:ascii="Courier New" w:hAnsi="Courier New"/>
          <w:sz w:val="28"/>
          <w:szCs w:val="28"/>
        </w:rPr>
        <w:t>proyectos de innovación educativa</w:t>
      </w:r>
      <w:r>
        <w:rPr>
          <w:rFonts w:cs="Courier New" w:ascii="Courier New" w:hAnsi="Courier New"/>
          <w:sz w:val="28"/>
          <w:szCs w:val="28"/>
          <w:lang w:eastAsia="es-ES"/>
        </w:rPr>
        <w:t xml:space="preserve"> por Estudiantes y Docentes.</w:t>
      </w:r>
    </w:p>
    <w:p>
      <w:pPr>
        <w:pStyle w:val="Normal"/>
        <w:bidi w:val="0"/>
        <w:spacing w:lineRule="auto" w:line="288"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tbl>
      <w:tblPr>
        <w:tblStyle w:val="Tablaconcuadrcula"/>
        <w:tblW w:w="6941" w:type="dxa"/>
        <w:jc w:val="center"/>
        <w:tblInd w:w="0" w:type="dxa"/>
        <w:tblCellMar>
          <w:top w:w="0" w:type="dxa"/>
          <w:left w:w="108" w:type="dxa"/>
          <w:bottom w:w="0" w:type="dxa"/>
          <w:right w:w="108" w:type="dxa"/>
        </w:tblCellMar>
        <w:tblLook w:val="04a0" w:noVBand="1" w:noHBand="0" w:lastColumn="0" w:firstColumn="1" w:lastRow="0" w:firstRow="1"/>
      </w:tblPr>
      <w:tblGrid>
        <w:gridCol w:w="6941"/>
      </w:tblGrid>
      <w:tr>
        <w:trPr>
          <w:trHeight w:val="3599" w:hRule="atLeast"/>
        </w:trPr>
        <w:tc>
          <w:tcPr>
            <w:tcW w:w="6941" w:type="dxa"/>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rFonts w:eastAsia="Calibri"/>
                <w:lang w:eastAsia="en-US"/>
              </w:rPr>
            </w:pPr>
            <w:r>
              <w:rPr/>
              <mc:AlternateContent>
                <mc:Choice Requires="wps">
                  <w:drawing>
                    <wp:inline distT="0" distB="0" distL="0" distR="0" wp14:anchorId="6E1CC31F">
                      <wp:extent cx="3963035" cy="2115820"/>
                      <wp:effectExtent l="0" t="0" r="0" b="0"/>
                      <wp:docPr id="9" name="Picture 87"/>
                      <a:graphic xmlns:a="http://schemas.openxmlformats.org/drawingml/2006/main">
                        <a:graphicData uri="http://schemas.openxmlformats.org/drawingml/2006/picture">
                          <pic:pic xmlns:pic="http://schemas.openxmlformats.org/drawingml/2006/picture">
                            <pic:nvPicPr>
                              <pic:cNvPr id="8" name="Picture 87" descr=""/>
                              <pic:cNvPicPr/>
                            </pic:nvPicPr>
                            <pic:blipFill>
                              <a:blip r:embed="rId12"/>
                              <a:stretch/>
                            </pic:blipFill>
                            <pic:spPr>
                              <a:xfrm>
                                <a:off x="0" y="0"/>
                                <a:ext cx="3962520" cy="21153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87" stroked="f" style="position:absolute;margin-left:0pt;margin-top:0pt;width:311.95pt;height:166.5pt" wp14:anchorId="6E1CC31F">
                      <v:imagedata r:id="rId13" o:detectmouseclick="t"/>
                      <w10:wrap type="none"/>
                      <v:stroke color="#3465a4" joinstyle="round" endcap="flat"/>
                    </v:rect>
                  </w:pict>
                </mc:Fallback>
              </mc:AlternateContent>
            </w:r>
          </w:p>
        </w:tc>
      </w:tr>
      <w:tr>
        <w:trPr>
          <w:trHeight w:val="358" w:hRule="atLeast"/>
        </w:trPr>
        <w:tc>
          <w:tcPr>
            <w:tcW w:w="6941" w:type="dxa"/>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rFonts w:ascii="Lucida Sans" w:hAnsi="Lucida Sans" w:eastAsia="Calibri"/>
                <w:b/>
                <w:b/>
                <w:sz w:val="16"/>
                <w:szCs w:val="16"/>
                <w:lang w:eastAsia="en-US"/>
              </w:rPr>
            </w:pPr>
            <w:r>
              <w:rPr>
                <w:rFonts w:ascii="Lucida Sans" w:hAnsi="Lucida Sans"/>
                <w:b/>
                <w:sz w:val="16"/>
                <w:szCs w:val="16"/>
                <w:lang w:eastAsia="es-ES"/>
              </w:rPr>
              <w:t>Congreso Nacional de Formación Docente</w:t>
            </w:r>
          </w:p>
        </w:tc>
      </w:tr>
    </w:tbl>
    <w:p>
      <w:pPr>
        <w:pStyle w:val="Normal"/>
        <w:bidi w:val="0"/>
        <w:spacing w:lineRule="auto" w:line="288"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Normal"/>
        <w:numPr>
          <w:ilvl w:val="0"/>
          <w:numId w:val="1"/>
        </w:numPr>
        <w:bidi w:val="0"/>
        <w:spacing w:lineRule="auto" w:line="288"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t xml:space="preserve">Capacitación Nacional de 320 Asesores Pedagógicos de Formación </w:t>
      </w:r>
      <w:r>
        <w:rPr>
          <w:rFonts w:cs="Courier New" w:ascii="Courier New" w:hAnsi="Courier New"/>
          <w:sz w:val="28"/>
          <w:szCs w:val="24"/>
        </w:rPr>
        <w:t>Docente</w:t>
      </w:r>
      <w:r>
        <w:rPr>
          <w:rFonts w:cs="Courier New" w:ascii="Courier New" w:hAnsi="Courier New"/>
          <w:sz w:val="28"/>
          <w:szCs w:val="28"/>
          <w:lang w:eastAsia="es-ES"/>
        </w:rPr>
        <w:t>, Preescolar, Educación Especial y Secundaria a Distancia en el Campo, quienes fortalecerán a Docentes en los territorios en temas tales como;</w:t>
      </w:r>
    </w:p>
    <w:p>
      <w:pPr>
        <w:pStyle w:val="ListParagraph"/>
        <w:numPr>
          <w:ilvl w:val="0"/>
          <w:numId w:val="2"/>
        </w:numPr>
        <w:bidi w:val="0"/>
        <w:spacing w:lineRule="auto" w:line="288" w:before="0" w:after="0"/>
        <w:ind w:left="0" w:right="0" w:hanging="0"/>
        <w:jc w:val="both"/>
        <w:rPr>
          <w:rFonts w:ascii="Courier New" w:hAnsi="Courier New" w:cs="Courier New"/>
          <w:sz w:val="28"/>
          <w:szCs w:val="28"/>
          <w:lang w:eastAsia="es-ES"/>
        </w:rPr>
      </w:pPr>
      <w:r>
        <w:rPr>
          <w:rFonts w:eastAsia="Calibri" w:cs="Courier New" w:ascii="Courier New" w:hAnsi="Courier New"/>
          <w:sz w:val="28"/>
          <w:szCs w:val="28"/>
        </w:rPr>
        <w:t>Metodologías</w:t>
      </w:r>
      <w:r>
        <w:rPr>
          <w:rFonts w:cs="Courier New" w:ascii="Courier New" w:hAnsi="Courier New"/>
          <w:sz w:val="28"/>
          <w:szCs w:val="28"/>
          <w:lang w:eastAsia="es-ES"/>
        </w:rPr>
        <w:t xml:space="preserve"> para el aprendizaje de Ciencias Naturales, Física, Química y </w:t>
      </w:r>
      <w:r>
        <w:rPr>
          <w:rFonts w:eastAsia="Calibri" w:cs="Courier New" w:ascii="Courier New" w:hAnsi="Courier New"/>
          <w:sz w:val="28"/>
          <w:szCs w:val="28"/>
        </w:rPr>
        <w:t>Ciencias</w:t>
      </w:r>
      <w:r>
        <w:rPr>
          <w:rFonts w:cs="Courier New" w:ascii="Courier New" w:hAnsi="Courier New"/>
          <w:sz w:val="28"/>
          <w:szCs w:val="28"/>
          <w:lang w:eastAsia="es-ES"/>
        </w:rPr>
        <w:t xml:space="preserve"> Sociales a Docentes de Secundaria a Distancia en el Campo.</w:t>
      </w:r>
    </w:p>
    <w:p>
      <w:pPr>
        <w:pStyle w:val="ListParagraph"/>
        <w:numPr>
          <w:ilvl w:val="0"/>
          <w:numId w:val="2"/>
        </w:numPr>
        <w:bidi w:val="0"/>
        <w:spacing w:lineRule="auto" w:line="288" w:before="0" w:after="0"/>
        <w:ind w:left="0" w:right="0" w:hanging="0"/>
        <w:jc w:val="both"/>
        <w:rPr>
          <w:rFonts w:ascii="Courier New" w:hAnsi="Courier New" w:cs="Courier New"/>
          <w:sz w:val="28"/>
          <w:szCs w:val="28"/>
          <w:lang w:eastAsia="es-ES"/>
        </w:rPr>
      </w:pPr>
      <w:r>
        <w:rPr>
          <w:rFonts w:eastAsia="Calibri" w:cs="Courier New" w:ascii="Courier New" w:hAnsi="Courier New"/>
          <w:sz w:val="28"/>
          <w:szCs w:val="28"/>
        </w:rPr>
        <w:t>Programación</w:t>
      </w:r>
      <w:r>
        <w:rPr>
          <w:rFonts w:cs="Courier New" w:ascii="Courier New" w:hAnsi="Courier New"/>
          <w:sz w:val="28"/>
          <w:szCs w:val="28"/>
          <w:lang w:eastAsia="es-ES"/>
        </w:rPr>
        <w:t xml:space="preserve"> de clases con enfoque en el desarrollo de </w:t>
      </w:r>
      <w:r>
        <w:rPr>
          <w:rFonts w:eastAsia="Calibri" w:cs="Courier New" w:ascii="Courier New" w:hAnsi="Courier New"/>
          <w:sz w:val="28"/>
          <w:szCs w:val="28"/>
        </w:rPr>
        <w:t>pensamiento</w:t>
      </w:r>
      <w:r>
        <w:rPr>
          <w:rFonts w:cs="Courier New" w:ascii="Courier New" w:hAnsi="Courier New"/>
          <w:sz w:val="28"/>
          <w:szCs w:val="28"/>
          <w:lang w:eastAsia="es-ES"/>
        </w:rPr>
        <w:t xml:space="preserve"> crítico para Docentes de Escuelas Normales.</w:t>
      </w:r>
    </w:p>
    <w:p>
      <w:pPr>
        <w:pStyle w:val="ListParagraph"/>
        <w:numPr>
          <w:ilvl w:val="0"/>
          <w:numId w:val="2"/>
        </w:numPr>
        <w:bidi w:val="0"/>
        <w:spacing w:lineRule="auto" w:line="288" w:before="0" w:after="0"/>
        <w:ind w:left="0" w:right="0" w:hanging="0"/>
        <w:jc w:val="both"/>
        <w:rPr>
          <w:rFonts w:ascii="Courier New" w:hAnsi="Courier New" w:cs="Courier New"/>
          <w:sz w:val="28"/>
          <w:szCs w:val="28"/>
          <w:lang w:eastAsia="es-ES"/>
        </w:rPr>
      </w:pPr>
      <w:r>
        <w:rPr>
          <w:rFonts w:eastAsia="Calibri" w:cs="Courier New" w:ascii="Courier New" w:hAnsi="Courier New"/>
          <w:sz w:val="28"/>
          <w:szCs w:val="28"/>
        </w:rPr>
        <w:t>Evaluación</w:t>
      </w:r>
      <w:r>
        <w:rPr>
          <w:rFonts w:cs="Courier New" w:ascii="Courier New" w:hAnsi="Courier New"/>
          <w:sz w:val="28"/>
          <w:szCs w:val="28"/>
          <w:lang w:eastAsia="es-ES"/>
        </w:rPr>
        <w:t xml:space="preserve"> de los Aprendizajes para Preescolar.</w:t>
      </w:r>
    </w:p>
    <w:p>
      <w:pPr>
        <w:pStyle w:val="ListParagraph"/>
        <w:numPr>
          <w:ilvl w:val="0"/>
          <w:numId w:val="2"/>
        </w:numPr>
        <w:bidi w:val="0"/>
        <w:spacing w:lineRule="auto" w:line="288" w:before="0" w:after="0"/>
        <w:ind w:left="0" w:right="0" w:hanging="0"/>
        <w:jc w:val="both"/>
        <w:rPr>
          <w:rFonts w:ascii="Courier New" w:hAnsi="Courier New" w:cs="Courier New"/>
          <w:sz w:val="28"/>
          <w:szCs w:val="28"/>
          <w:lang w:eastAsia="es-ES"/>
        </w:rPr>
      </w:pPr>
      <w:r>
        <w:rPr>
          <w:rFonts w:cs="Courier New" w:ascii="Courier New" w:hAnsi="Courier New"/>
          <w:sz w:val="28"/>
          <w:szCs w:val="28"/>
        </w:rPr>
        <w:t>Concepto de Discapacidad Intelectual, Discapacidad Múltiple, Autismo y manejo de la conducta con Docentes de Educación Especial.</w:t>
      </w:r>
    </w:p>
    <w:p>
      <w:pPr>
        <w:pStyle w:val="ListParagraph"/>
        <w:bidi w:val="0"/>
        <w:spacing w:lineRule="auto" w:line="288"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Normal"/>
        <w:numPr>
          <w:ilvl w:val="0"/>
          <w:numId w:val="1"/>
        </w:numPr>
        <w:bidi w:val="0"/>
        <w:spacing w:lineRule="auto" w:line="288" w:before="0" w:after="0"/>
        <w:ind w:left="0" w:right="0" w:hanging="0"/>
        <w:jc w:val="both"/>
        <w:rPr>
          <w:rFonts w:ascii="Courier New" w:hAnsi="Courier New" w:cs="Courier New"/>
          <w:sz w:val="28"/>
          <w:szCs w:val="28"/>
          <w:lang w:eastAsia="es-ES"/>
        </w:rPr>
      </w:pPr>
      <w:r>
        <w:rPr>
          <w:rFonts w:eastAsia="Calibri" w:cs="Courier New" w:ascii="Courier New" w:hAnsi="Courier New"/>
          <w:sz w:val="28"/>
          <w:szCs w:val="28"/>
          <w:lang w:eastAsia="en-US"/>
        </w:rPr>
        <w:t>La Comunidad Educativa de las</w:t>
      </w:r>
      <w:r>
        <w:rPr>
          <w:rFonts w:eastAsia="Calibri" w:cs="Courier New" w:ascii="Courier New" w:hAnsi="Courier New"/>
          <w:b/>
          <w:sz w:val="28"/>
          <w:szCs w:val="28"/>
          <w:lang w:eastAsia="en-US"/>
        </w:rPr>
        <w:t xml:space="preserve"> </w:t>
      </w:r>
      <w:r>
        <w:rPr>
          <w:rFonts w:cs="Courier New" w:ascii="Courier New" w:hAnsi="Courier New"/>
          <w:sz w:val="28"/>
          <w:szCs w:val="28"/>
          <w:lang w:eastAsia="es-ES"/>
        </w:rPr>
        <w:t xml:space="preserve">Escuelas Normales celebró el Día del </w:t>
      </w:r>
      <w:r>
        <w:rPr>
          <w:rFonts w:cs="Courier New" w:ascii="Courier New" w:hAnsi="Courier New"/>
          <w:sz w:val="28"/>
          <w:szCs w:val="24"/>
        </w:rPr>
        <w:t>Estudiante</w:t>
      </w:r>
      <w:r>
        <w:rPr>
          <w:rFonts w:cs="Courier New" w:ascii="Courier New" w:hAnsi="Courier New"/>
          <w:sz w:val="28"/>
          <w:szCs w:val="28"/>
          <w:lang w:eastAsia="es-ES"/>
        </w:rPr>
        <w:t xml:space="preserve"> Normalista con actividades académicas, artísticas, culturales y deportivas.</w:t>
      </w:r>
    </w:p>
    <w:p>
      <w:pPr>
        <w:pStyle w:val="Normal"/>
        <w:bidi w:val="0"/>
        <w:spacing w:lineRule="auto" w:line="288"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Normal"/>
        <w:bidi w:val="0"/>
        <w:spacing w:lineRule="auto" w:line="288" w:before="0" w:after="0"/>
        <w:ind w:left="0" w:right="0" w:hanging="0"/>
        <w:jc w:val="both"/>
        <w:rPr>
          <w:rFonts w:ascii="Courier New" w:hAnsi="Courier New" w:cs="Courier New"/>
          <w:b/>
          <w:b/>
          <w:sz w:val="28"/>
          <w:szCs w:val="28"/>
          <w:lang w:eastAsia="es-ES"/>
        </w:rPr>
      </w:pPr>
      <w:r>
        <w:rPr>
          <w:rFonts w:cs="Courier New" w:ascii="Courier New" w:hAnsi="Courier New"/>
          <w:b/>
          <w:sz w:val="28"/>
          <w:szCs w:val="28"/>
          <w:lang w:eastAsia="es-ES"/>
        </w:rPr>
        <w:t>SEGURIDAD ESCOLAR</w:t>
      </w:r>
    </w:p>
    <w:p>
      <w:pPr>
        <w:pStyle w:val="Normal"/>
        <w:bidi w:val="0"/>
        <w:spacing w:lineRule="auto" w:line="288" w:before="0" w:after="0"/>
        <w:ind w:left="0" w:right="0" w:hanging="0"/>
        <w:rPr/>
      </w:pPr>
      <w:r>
        <w:rPr/>
      </w:r>
    </w:p>
    <w:p>
      <w:pPr>
        <w:pStyle w:val="ListParagraph"/>
        <w:numPr>
          <w:ilvl w:val="0"/>
          <w:numId w:val="3"/>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II Congreso Nacional de Seguridad Escolar “Juntos fortaleciendo la gestión integral del riesgo en el sistema educativo” con participación de 150 Asesores Pedagógicos Municipales y Departamentales del país, para compartir avances en las acciones de seguridad escolar desde los Centros Educativos y fortalecer la cultura de cuido, protección y prevención de situaciones que afecten la tranquilidad de la Comunidad Educativa.</w:t>
      </w:r>
    </w:p>
    <w:tbl>
      <w:tblPr>
        <w:tblStyle w:val="Tablaconcuadrcula"/>
        <w:tblW w:w="7781" w:type="dxa"/>
        <w:jc w:val="center"/>
        <w:tblInd w:w="0" w:type="dxa"/>
        <w:tblCellMar>
          <w:top w:w="0" w:type="dxa"/>
          <w:left w:w="108" w:type="dxa"/>
          <w:bottom w:w="0" w:type="dxa"/>
          <w:right w:w="108" w:type="dxa"/>
        </w:tblCellMar>
        <w:tblLook w:val="04a0" w:noVBand="1" w:noHBand="0" w:lastColumn="0" w:firstColumn="1" w:lastRow="0" w:firstRow="1"/>
      </w:tblPr>
      <w:tblGrid>
        <w:gridCol w:w="7781"/>
      </w:tblGrid>
      <w:tr>
        <w:trPr/>
        <w:tc>
          <w:tcPr>
            <w:tcW w:w="7781" w:type="dxa"/>
            <w:tcBorders>
              <w:top w:val="nil"/>
              <w:left w:val="nil"/>
              <w:bottom w:val="nil"/>
              <w:right w:val="nil"/>
              <w:insideH w:val="nil"/>
              <w:insideV w:val="nil"/>
            </w:tcBorders>
            <w:shd w:fill="auto" w:val="clear"/>
          </w:tcPr>
          <w:p>
            <w:pPr>
              <w:pStyle w:val="Normal"/>
              <w:bidi w:val="0"/>
              <w:spacing w:lineRule="auto" w:line="288" w:before="0" w:after="0"/>
              <w:ind w:left="0" w:right="0" w:hanging="0"/>
              <w:jc w:val="center"/>
              <w:rPr>
                <w:rFonts w:ascii="Courier New" w:hAnsi="Courier New" w:cs="Courier New"/>
                <w:sz w:val="28"/>
                <w:szCs w:val="28"/>
              </w:rPr>
            </w:pPr>
            <w:r>
              <w:rPr/>
              <mc:AlternateContent>
                <mc:Choice Requires="wps">
                  <w:drawing>
                    <wp:inline distT="0" distB="0" distL="0" distR="0" wp14:anchorId="05A4A974">
                      <wp:extent cx="4324985" cy="2162810"/>
                      <wp:effectExtent l="0" t="0" r="0" b="0"/>
                      <wp:docPr id="10" name="Picture 8"/>
                      <a:graphic xmlns:a="http://schemas.openxmlformats.org/drawingml/2006/main">
                        <a:graphicData uri="http://schemas.openxmlformats.org/drawingml/2006/picture">
                          <pic:pic xmlns:pic="http://schemas.openxmlformats.org/drawingml/2006/picture">
                            <pic:nvPicPr>
                              <pic:cNvPr id="9" name="Picture 8" descr=""/>
                              <pic:cNvPicPr/>
                            </pic:nvPicPr>
                            <pic:blipFill>
                              <a:blip r:embed="rId14"/>
                              <a:stretch/>
                            </pic:blipFill>
                            <pic:spPr>
                              <a:xfrm>
                                <a:off x="0" y="0"/>
                                <a:ext cx="4324320" cy="21621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8" stroked="f" style="position:absolute;margin-left:0pt;margin-top:0pt;width:340.45pt;height:170.2pt" wp14:anchorId="05A4A974">
                      <v:imagedata r:id="rId14" o:detectmouseclick="t"/>
                      <w10:wrap type="none"/>
                      <v:stroke color="#3465a4" joinstyle="round" endcap="flat"/>
                    </v:rect>
                  </w:pict>
                </mc:Fallback>
              </mc:AlternateContent>
            </w:r>
          </w:p>
        </w:tc>
      </w:tr>
      <w:tr>
        <w:trPr>
          <w:trHeight w:val="210" w:hRule="atLeast"/>
        </w:trPr>
        <w:tc>
          <w:tcPr>
            <w:tcW w:w="7781" w:type="dxa"/>
            <w:tcBorders>
              <w:top w:val="nil"/>
              <w:left w:val="nil"/>
              <w:bottom w:val="nil"/>
              <w:right w:val="nil"/>
              <w:insideH w:val="nil"/>
              <w:insideV w:val="nil"/>
            </w:tcBorders>
            <w:shd w:fill="auto" w:val="clear"/>
          </w:tcPr>
          <w:p>
            <w:pPr>
              <w:pStyle w:val="Normal"/>
              <w:bidi w:val="0"/>
              <w:spacing w:lineRule="auto" w:line="288" w:before="0" w:after="0"/>
              <w:ind w:left="0" w:right="0" w:hanging="0"/>
              <w:jc w:val="center"/>
              <w:rPr>
                <w:rFonts w:ascii="Lucida Sans" w:hAnsi="Lucida Sans" w:cs="Courier New"/>
                <w:b/>
                <w:b/>
                <w:sz w:val="16"/>
                <w:szCs w:val="16"/>
              </w:rPr>
            </w:pPr>
            <w:r>
              <w:rPr>
                <w:rFonts w:cs="Courier New" w:ascii="Lucida Sans" w:hAnsi="Lucida Sans"/>
                <w:b/>
                <w:sz w:val="16"/>
                <w:szCs w:val="16"/>
              </w:rPr>
              <w:t>II Congreso de Seguridad Escolar</w:t>
            </w:r>
          </w:p>
        </w:tc>
      </w:tr>
    </w:tbl>
    <w:p>
      <w:pPr>
        <w:pStyle w:val="ListParagraph"/>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3"/>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 xml:space="preserve">V ejercicio del año “Protección y Salvaguarda de la Vida ante Amenazas Múltiples” en todos los Centros </w:t>
      </w:r>
      <w:r>
        <w:rPr>
          <w:rFonts w:cs="Courier New" w:ascii="Courier New" w:hAnsi="Courier New"/>
          <w:sz w:val="28"/>
          <w:szCs w:val="28"/>
          <w:lang w:val="es-ES"/>
        </w:rPr>
        <w:t>Educativos</w:t>
      </w:r>
      <w:r>
        <w:rPr>
          <w:rFonts w:cs="Courier New" w:ascii="Courier New" w:hAnsi="Courier New"/>
          <w:sz w:val="28"/>
          <w:szCs w:val="28"/>
        </w:rPr>
        <w:t xml:space="preserve"> públicos y privados del país donde participaron 1, 127,385 protagonistas entre Estudiantes, Docentes, Director@s, Madres y Padres de Familia, quienes pusieron en práctica su preparación y conocimientos ante sismo; </w:t>
      </w:r>
      <w:r>
        <w:rPr>
          <w:rFonts w:cs="Courier New" w:ascii="Courier New" w:hAnsi="Courier New"/>
          <w:sz w:val="28"/>
          <w:szCs w:val="28"/>
          <w:lang w:val="es-ES"/>
        </w:rPr>
        <w:t>durante el ejercicio se activaron las Brigadas de Evacuación, Prevención de Incendios y Primeros Auxilios conformadas por Estudiantes</w:t>
      </w:r>
      <w:r>
        <w:rPr>
          <w:rFonts w:cs="Courier New" w:ascii="Courier New" w:hAnsi="Courier New"/>
          <w:sz w:val="28"/>
          <w:szCs w:val="28"/>
        </w:rPr>
        <w:t>.</w:t>
      </w:r>
    </w:p>
    <w:tbl>
      <w:tblPr>
        <w:tblStyle w:val="Tablaconcuadrcula"/>
        <w:tblW w:w="10086" w:type="dxa"/>
        <w:jc w:val="center"/>
        <w:tblInd w:w="0" w:type="dxa"/>
        <w:tblCellMar>
          <w:top w:w="0" w:type="dxa"/>
          <w:left w:w="108" w:type="dxa"/>
          <w:bottom w:w="0" w:type="dxa"/>
          <w:right w:w="108" w:type="dxa"/>
        </w:tblCellMar>
        <w:tblLook w:val="04a0" w:noVBand="1" w:noHBand="0" w:lastColumn="0" w:firstColumn="1" w:lastRow="0" w:firstRow="1"/>
      </w:tblPr>
      <w:tblGrid>
        <w:gridCol w:w="5100"/>
        <w:gridCol w:w="4985"/>
      </w:tblGrid>
      <w:tr>
        <w:trPr/>
        <w:tc>
          <w:tcPr>
            <w:tcW w:w="5100" w:type="dxa"/>
            <w:tcBorders>
              <w:top w:val="nil"/>
              <w:left w:val="nil"/>
              <w:bottom w:val="nil"/>
              <w:right w:val="nil"/>
              <w:insideH w:val="nil"/>
              <w:insideV w:val="nil"/>
            </w:tcBorders>
            <w:shd w:fill="auto" w:val="clear"/>
          </w:tcPr>
          <w:p>
            <w:pPr>
              <w:pStyle w:val="Normal"/>
              <w:bidi w:val="0"/>
              <w:spacing w:lineRule="auto" w:line="288" w:before="0" w:after="0"/>
              <w:ind w:left="0" w:right="0" w:hanging="0"/>
              <w:rPr>
                <w:rFonts w:ascii="Courier New" w:hAnsi="Courier New" w:cs="Courier New"/>
                <w:sz w:val="28"/>
                <w:szCs w:val="28"/>
              </w:rPr>
            </w:pPr>
            <w:r>
              <w:rPr/>
              <mc:AlternateContent>
                <mc:Choice Requires="wps">
                  <w:drawing>
                    <wp:inline distT="0" distB="0" distL="0" distR="0" wp14:anchorId="0B225B7B">
                      <wp:extent cx="2733040" cy="1924685"/>
                      <wp:effectExtent l="0" t="0" r="0" b="0"/>
                      <wp:docPr id="11" name="Picture 6"/>
                      <a:graphic xmlns:a="http://schemas.openxmlformats.org/drawingml/2006/main">
                        <a:graphicData uri="http://schemas.openxmlformats.org/drawingml/2006/picture">
                          <pic:pic xmlns:pic="http://schemas.openxmlformats.org/drawingml/2006/picture">
                            <pic:nvPicPr>
                              <pic:cNvPr id="10" name="Picture 6" descr=""/>
                              <pic:cNvPicPr/>
                            </pic:nvPicPr>
                            <pic:blipFill>
                              <a:blip r:embed="rId15"/>
                              <a:stretch/>
                            </pic:blipFill>
                            <pic:spPr>
                              <a:xfrm>
                                <a:off x="0" y="0"/>
                                <a:ext cx="2732400" cy="19242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6" stroked="f" style="position:absolute;margin-left:0pt;margin-top:0pt;width:215.1pt;height:151.45pt" wp14:anchorId="0B225B7B">
                      <v:imagedata r:id="rId16" o:detectmouseclick="t"/>
                      <w10:wrap type="none"/>
                      <v:stroke color="#3465a4" joinstyle="round" endcap="flat"/>
                    </v:rect>
                  </w:pict>
                </mc:Fallback>
              </mc:AlternateContent>
            </w:r>
          </w:p>
        </w:tc>
        <w:tc>
          <w:tcPr>
            <w:tcW w:w="4985" w:type="dxa"/>
            <w:tcBorders>
              <w:top w:val="nil"/>
              <w:left w:val="nil"/>
              <w:bottom w:val="nil"/>
              <w:right w:val="nil"/>
              <w:insideH w:val="nil"/>
              <w:insideV w:val="nil"/>
            </w:tcBorders>
            <w:shd w:fill="auto" w:val="clear"/>
          </w:tcPr>
          <w:p>
            <w:pPr>
              <w:pStyle w:val="Normal"/>
              <w:bidi w:val="0"/>
              <w:spacing w:lineRule="auto" w:line="288" w:before="0" w:after="0"/>
              <w:ind w:left="0" w:right="0" w:hanging="0"/>
              <w:rPr>
                <w:rFonts w:ascii="Courier New" w:hAnsi="Courier New" w:cs="Courier New"/>
                <w:sz w:val="28"/>
                <w:szCs w:val="28"/>
              </w:rPr>
            </w:pPr>
            <w:r>
              <w:rPr/>
              <mc:AlternateContent>
                <mc:Choice Requires="wps">
                  <w:drawing>
                    <wp:inline distT="0" distB="0" distL="0" distR="0" wp14:anchorId="16265198">
                      <wp:extent cx="2658110" cy="1936115"/>
                      <wp:effectExtent l="0" t="0" r="0" b="0"/>
                      <wp:docPr id="12" name="Picture 7"/>
                      <a:graphic xmlns:a="http://schemas.openxmlformats.org/drawingml/2006/main">
                        <a:graphicData uri="http://schemas.openxmlformats.org/drawingml/2006/picture">
                          <pic:pic xmlns:pic="http://schemas.openxmlformats.org/drawingml/2006/picture">
                            <pic:nvPicPr>
                              <pic:cNvPr id="11" name="Picture 7" descr=""/>
                              <pic:cNvPicPr/>
                            </pic:nvPicPr>
                            <pic:blipFill>
                              <a:blip r:embed="rId17"/>
                              <a:stretch/>
                            </pic:blipFill>
                            <pic:spPr>
                              <a:xfrm>
                                <a:off x="0" y="0"/>
                                <a:ext cx="2657520" cy="19353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7" stroked="f" style="position:absolute;margin-left:0pt;margin-top:0pt;width:209.2pt;height:152.35pt" wp14:anchorId="16265198">
                      <v:imagedata r:id="rId17" o:detectmouseclick="t"/>
                      <w10:wrap type="none"/>
                      <v:stroke color="#3465a4" joinstyle="round" endcap="flat"/>
                    </v:rect>
                  </w:pict>
                </mc:Fallback>
              </mc:AlternateContent>
            </w:r>
          </w:p>
        </w:tc>
      </w:tr>
      <w:tr>
        <w:trPr/>
        <w:tc>
          <w:tcPr>
            <w:tcW w:w="10085" w:type="dxa"/>
            <w:gridSpan w:val="2"/>
            <w:tcBorders>
              <w:top w:val="nil"/>
              <w:left w:val="nil"/>
              <w:bottom w:val="nil"/>
              <w:right w:val="nil"/>
              <w:insideH w:val="nil"/>
              <w:insideV w:val="nil"/>
            </w:tcBorders>
            <w:shd w:fill="auto" w:val="clear"/>
          </w:tcPr>
          <w:p>
            <w:pPr>
              <w:pStyle w:val="Normal"/>
              <w:bidi w:val="0"/>
              <w:spacing w:lineRule="auto" w:line="288" w:before="0" w:after="0"/>
              <w:ind w:left="0" w:right="0" w:hanging="0"/>
              <w:jc w:val="center"/>
              <w:rPr>
                <w:rFonts w:ascii="Lucida Sans" w:hAnsi="Lucida Sans" w:cs="Courier New"/>
                <w:b/>
                <w:b/>
                <w:sz w:val="16"/>
                <w:szCs w:val="16"/>
              </w:rPr>
            </w:pPr>
            <w:r>
              <w:rPr>
                <w:rFonts w:cs="Courier New" w:ascii="Lucida Sans" w:hAnsi="Lucida Sans"/>
                <w:b/>
                <w:sz w:val="16"/>
                <w:szCs w:val="16"/>
              </w:rPr>
              <w:t>Estudiantes participando en el V Simulacro de “Protección y Salvaguarda de la Vida ante Amenazas Múltiples</w:t>
            </w:r>
          </w:p>
        </w:tc>
      </w:tr>
    </w:tbl>
    <w:p>
      <w:pPr>
        <w:pStyle w:val="ListParagraph"/>
        <w:bidi w:val="0"/>
        <w:spacing w:lineRule="auto" w:line="288" w:before="0" w:after="0"/>
        <w:ind w:left="0" w:right="0" w:hanging="0"/>
        <w:jc w:val="both"/>
        <w:rPr>
          <w:rStyle w:val="Il"/>
          <w:rFonts w:ascii="Courier New" w:hAnsi="Courier New" w:cs="Courier New"/>
          <w:b/>
          <w:b/>
          <w:bCs/>
          <w:color w:val="000000"/>
          <w:sz w:val="28"/>
          <w:szCs w:val="28"/>
        </w:rPr>
      </w:pPr>
      <w:r>
        <w:rPr>
          <w:rFonts w:cs="Courier New" w:ascii="Courier New" w:hAnsi="Courier New"/>
          <w:b/>
          <w:bCs/>
          <w:color w:val="000000"/>
          <w:sz w:val="28"/>
          <w:szCs w:val="28"/>
        </w:rPr>
      </w:r>
    </w:p>
    <w:p>
      <w:pPr>
        <w:pStyle w:val="ListParagraph"/>
        <w:bidi w:val="0"/>
        <w:spacing w:lineRule="auto" w:line="288" w:before="0" w:after="0"/>
        <w:ind w:left="0" w:right="0" w:hanging="0"/>
        <w:jc w:val="both"/>
        <w:rPr>
          <w:rStyle w:val="Il"/>
          <w:rFonts w:ascii="Courier New" w:hAnsi="Courier New" w:cs="Courier New"/>
          <w:b/>
          <w:b/>
          <w:bCs/>
          <w:color w:val="000000"/>
          <w:sz w:val="28"/>
          <w:szCs w:val="28"/>
        </w:rPr>
      </w:pPr>
      <w:r>
        <w:rPr>
          <w:rStyle w:val="Il"/>
          <w:rFonts w:cs="Courier New" w:ascii="Courier New" w:hAnsi="Courier New"/>
          <w:b/>
          <w:bCs/>
          <w:color w:val="000000"/>
          <w:sz w:val="28"/>
          <w:szCs w:val="28"/>
        </w:rPr>
        <w:t>ARTE, CULTURA, IDENTIDAD Y TRADICIÓN</w:t>
      </w:r>
    </w:p>
    <w:p>
      <w:pPr>
        <w:pStyle w:val="ListParagraph"/>
        <w:bidi w:val="0"/>
        <w:spacing w:lineRule="auto" w:line="288" w:before="0" w:after="0"/>
        <w:ind w:left="0" w:right="0" w:hanging="0"/>
        <w:jc w:val="both"/>
        <w:rPr>
          <w:rStyle w:val="Il"/>
          <w:rFonts w:ascii="Courier New" w:hAnsi="Courier New" w:cs="Courier New"/>
          <w:sz w:val="28"/>
          <w:szCs w:val="28"/>
        </w:rPr>
      </w:pPr>
      <w:r>
        <w:rPr>
          <w:rFonts w:cs="Courier New" w:ascii="Courier New" w:hAnsi="Courier New"/>
          <w:sz w:val="28"/>
          <w:szCs w:val="28"/>
        </w:rPr>
      </w:r>
    </w:p>
    <w:p>
      <w:pPr>
        <w:pStyle w:val="ListParagraph"/>
        <w:numPr>
          <w:ilvl w:val="0"/>
          <w:numId w:val="3"/>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Continúan las audiciones con Estudiantes que desean integrarse a las Orquestas Sinfónicas Estudiantes, esta semana se realizaron en los Municipios de Matagalpa, San Ramón, Ciudad Sandino, Masaya, Bluefields y Jinotega.</w:t>
      </w:r>
    </w:p>
    <w:p>
      <w:pPr>
        <w:pStyle w:val="ListParagraph"/>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bidi w:val="0"/>
        <w:spacing w:lineRule="auto" w:line="288" w:before="0" w:after="0"/>
        <w:ind w:left="0" w:right="0" w:hanging="0"/>
        <w:jc w:val="both"/>
        <w:rPr>
          <w:rFonts w:ascii="Courier New" w:hAnsi="Courier New" w:cs="Courier New"/>
          <w:sz w:val="28"/>
          <w:szCs w:val="28"/>
        </w:rPr>
      </w:pPr>
      <w:r>
        <w:rPr>
          <w:rFonts w:eastAsia="Calibri" w:cs="Courier New" w:ascii="Courier New" w:hAnsi="Courier New"/>
          <w:b/>
          <w:sz w:val="28"/>
          <w:szCs w:val="28"/>
          <w:lang w:eastAsia="en-US"/>
        </w:rPr>
        <w:t>CONSEJERIAS DE LAS COMUNIDADES EDUCATIVAS</w:t>
      </w:r>
    </w:p>
    <w:p>
      <w:pPr>
        <w:pStyle w:val="ListParagraph"/>
        <w:bidi w:val="0"/>
        <w:spacing w:lineRule="auto" w:line="288" w:before="0" w:after="0"/>
        <w:ind w:left="0" w:right="0" w:hanging="0"/>
        <w:rPr>
          <w:rFonts w:ascii="Courier New" w:hAnsi="Courier New" w:cs="Courier New"/>
          <w:sz w:val="28"/>
          <w:szCs w:val="28"/>
        </w:rPr>
      </w:pPr>
      <w:r>
        <w:rPr>
          <w:rFonts w:cs="Courier New" w:ascii="Courier New" w:hAnsi="Courier New"/>
          <w:sz w:val="28"/>
          <w:szCs w:val="28"/>
        </w:rPr>
      </w:r>
    </w:p>
    <w:p>
      <w:pPr>
        <w:pStyle w:val="ListParagraph"/>
        <w:numPr>
          <w:ilvl w:val="0"/>
          <w:numId w:val="3"/>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 xml:space="preserve">V Encuentro con </w:t>
      </w:r>
      <w:r>
        <w:rPr>
          <w:rFonts w:eastAsia="Calibri" w:cs="Courier New" w:ascii="Courier New" w:hAnsi="Courier New"/>
          <w:sz w:val="28"/>
          <w:szCs w:val="28"/>
          <w:lang w:eastAsia="en-US"/>
        </w:rPr>
        <w:t>Madres</w:t>
      </w:r>
      <w:r>
        <w:rPr>
          <w:rFonts w:cs="Courier New" w:ascii="Courier New" w:hAnsi="Courier New"/>
          <w:sz w:val="28"/>
          <w:szCs w:val="28"/>
        </w:rPr>
        <w:t xml:space="preserve"> y Padres de Familia de Preescolar, Primaria, y Secundaria, con la participación de 318,798 protagonistas, donde se compartieron los temas;</w:t>
      </w:r>
    </w:p>
    <w:p>
      <w:pPr>
        <w:pStyle w:val="ListParagraph"/>
        <w:numPr>
          <w:ilvl w:val="0"/>
          <w:numId w:val="2"/>
        </w:numPr>
        <w:bidi w:val="0"/>
        <w:spacing w:lineRule="auto" w:line="288" w:before="0" w:after="0"/>
        <w:ind w:left="0" w:right="0" w:hanging="0"/>
        <w:jc w:val="both"/>
        <w:rPr>
          <w:rFonts w:ascii="Courier New" w:hAnsi="Courier New" w:cs="Courier New"/>
          <w:sz w:val="28"/>
          <w:szCs w:val="28"/>
        </w:rPr>
      </w:pPr>
      <w:r>
        <w:rPr>
          <w:rFonts w:cs="Courier New" w:ascii="Courier New" w:hAnsi="Courier New"/>
          <w:b/>
          <w:sz w:val="28"/>
          <w:szCs w:val="28"/>
        </w:rPr>
        <w:t>En</w:t>
      </w:r>
      <w:r>
        <w:rPr>
          <w:rFonts w:cs="Courier New" w:ascii="Courier New" w:hAnsi="Courier New"/>
          <w:sz w:val="28"/>
          <w:szCs w:val="28"/>
        </w:rPr>
        <w:t xml:space="preserve"> </w:t>
      </w:r>
      <w:r>
        <w:rPr>
          <w:rFonts w:cs="Courier New" w:ascii="Courier New" w:hAnsi="Courier New"/>
          <w:b/>
          <w:sz w:val="28"/>
          <w:szCs w:val="28"/>
        </w:rPr>
        <w:t xml:space="preserve">Preescolar: </w:t>
      </w:r>
      <w:r>
        <w:rPr>
          <w:rFonts w:cs="Courier New" w:ascii="Courier New" w:hAnsi="Courier New"/>
          <w:sz w:val="28"/>
          <w:szCs w:val="28"/>
        </w:rPr>
        <w:t>Cómo</w:t>
      </w:r>
      <w:r>
        <w:rPr>
          <w:rFonts w:cs="Courier New" w:ascii="Courier New" w:hAnsi="Courier New"/>
          <w:bCs/>
          <w:sz w:val="28"/>
          <w:szCs w:val="28"/>
          <w:lang w:val="es-ES"/>
        </w:rPr>
        <w:t xml:space="preserve"> Aprenden l@s niñ@s en el Preescolar.</w:t>
      </w:r>
    </w:p>
    <w:p>
      <w:pPr>
        <w:pStyle w:val="ListParagraph"/>
        <w:numPr>
          <w:ilvl w:val="0"/>
          <w:numId w:val="2"/>
        </w:numPr>
        <w:bidi w:val="0"/>
        <w:spacing w:lineRule="auto" w:line="288" w:before="0" w:after="0"/>
        <w:ind w:left="0" w:right="0" w:hanging="0"/>
        <w:jc w:val="both"/>
        <w:rPr>
          <w:rFonts w:ascii="Courier New" w:hAnsi="Courier New" w:cs="Courier New"/>
          <w:sz w:val="28"/>
          <w:szCs w:val="28"/>
        </w:rPr>
      </w:pPr>
      <w:r>
        <w:rPr>
          <w:rFonts w:cs="Courier New" w:ascii="Courier New" w:hAnsi="Courier New"/>
          <w:b/>
          <w:sz w:val="28"/>
          <w:szCs w:val="28"/>
        </w:rPr>
        <w:t>En Primaria y Secundaria:</w:t>
      </w:r>
      <w:r>
        <w:rPr>
          <w:rFonts w:cs="Courier New" w:ascii="Courier New" w:hAnsi="Courier New"/>
          <w:sz w:val="28"/>
          <w:szCs w:val="28"/>
        </w:rPr>
        <w:t xml:space="preserve"> Nos gusta vivir limpios en la Familia, Escuela y Comunidad.</w:t>
      </w:r>
    </w:p>
    <w:p>
      <w:pPr>
        <w:pStyle w:val="ListParagraph"/>
        <w:bidi w:val="0"/>
        <w:spacing w:lineRule="auto" w:line="288" w:before="0" w:after="0"/>
        <w:ind w:left="0" w:right="0" w:hanging="0"/>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eastAsia="Calibri" w:cs="Courier New"/>
          <w:sz w:val="28"/>
          <w:szCs w:val="28"/>
          <w:lang w:eastAsia="en-US"/>
        </w:rPr>
      </w:pPr>
      <w:r>
        <w:rPr>
          <w:rFonts w:eastAsia="Calibri" w:cs="Courier New" w:ascii="Courier New" w:hAnsi="Courier New"/>
          <w:sz w:val="28"/>
          <w:szCs w:val="28"/>
          <w:lang w:eastAsia="en-US"/>
        </w:rPr>
        <w:t>Sesiones de promoción de valores entre Estudiantes y sus Docentes Guías con participación de 863,363 protagonistas en 8,058 Centros Educativos del país, quienes compartieron el tema “Tratémonos con cariño y respeto en la Escuela y la Familia”, para fomentar el respeto y cariño entre compañeros.</w:t>
      </w:r>
    </w:p>
    <w:tbl>
      <w:tblPr>
        <w:tblStyle w:val="Tablaconcuadrcula"/>
        <w:tblW w:w="9969" w:type="dxa"/>
        <w:jc w:val="center"/>
        <w:tblInd w:w="0" w:type="dxa"/>
        <w:tblCellMar>
          <w:top w:w="0" w:type="dxa"/>
          <w:left w:w="108" w:type="dxa"/>
          <w:bottom w:w="0" w:type="dxa"/>
          <w:right w:w="108" w:type="dxa"/>
        </w:tblCellMar>
        <w:tblLook w:val="04a0" w:noVBand="1" w:noHBand="0" w:lastColumn="0" w:firstColumn="1" w:lastRow="0" w:firstRow="1"/>
      </w:tblPr>
      <w:tblGrid>
        <w:gridCol w:w="5244"/>
        <w:gridCol w:w="4724"/>
      </w:tblGrid>
      <w:tr>
        <w:trPr/>
        <w:tc>
          <w:tcPr>
            <w:tcW w:w="5244" w:type="dxa"/>
            <w:tcBorders>
              <w:top w:val="nil"/>
              <w:left w:val="nil"/>
              <w:bottom w:val="nil"/>
              <w:right w:val="nil"/>
              <w:insideH w:val="nil"/>
              <w:insideV w:val="nil"/>
            </w:tcBorders>
            <w:shd w:fill="auto" w:val="clear"/>
          </w:tcPr>
          <w:p>
            <w:pPr>
              <w:pStyle w:val="NoSpacing"/>
              <w:bidi w:val="0"/>
              <w:spacing w:lineRule="auto" w:line="288" w:before="0" w:after="0"/>
              <w:ind w:left="0" w:right="0" w:hanging="0"/>
              <w:rPr>
                <w:rFonts w:eastAsia="Calibri"/>
                <w:lang w:eastAsia="en-US"/>
              </w:rPr>
            </w:pPr>
            <w:r>
              <w:rPr/>
              <mc:AlternateContent>
                <mc:Choice Requires="wps">
                  <w:drawing>
                    <wp:inline distT="0" distB="0" distL="0" distR="0" wp14:anchorId="17DF82C0">
                      <wp:extent cx="2791460" cy="1861185"/>
                      <wp:effectExtent l="0" t="0" r="0" b="0"/>
                      <wp:docPr id="13" name="Picture 1"/>
                      <a:graphic xmlns:a="http://schemas.openxmlformats.org/drawingml/2006/main">
                        <a:graphicData uri="http://schemas.openxmlformats.org/drawingml/2006/picture">
                          <pic:pic xmlns:pic="http://schemas.openxmlformats.org/drawingml/2006/picture">
                            <pic:nvPicPr>
                              <pic:cNvPr id="12" name="Picture 1" descr=""/>
                              <pic:cNvPicPr/>
                            </pic:nvPicPr>
                            <pic:blipFill>
                              <a:blip r:embed="rId18"/>
                              <a:stretch/>
                            </pic:blipFill>
                            <pic:spPr>
                              <a:xfrm>
                                <a:off x="0" y="0"/>
                                <a:ext cx="2790720" cy="18604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19.7pt;height:146.45pt" wp14:anchorId="17DF82C0">
                      <v:imagedata r:id="rId18" o:detectmouseclick="t"/>
                      <w10:wrap type="none"/>
                      <v:stroke color="#3465a4" joinstyle="round" endcap="flat"/>
                    </v:rect>
                  </w:pict>
                </mc:Fallback>
              </mc:AlternateContent>
            </w:r>
          </w:p>
        </w:tc>
        <w:tc>
          <w:tcPr>
            <w:tcW w:w="4724" w:type="dxa"/>
            <w:tcBorders>
              <w:top w:val="nil"/>
              <w:left w:val="nil"/>
              <w:bottom w:val="nil"/>
              <w:right w:val="nil"/>
              <w:insideH w:val="nil"/>
              <w:insideV w:val="nil"/>
            </w:tcBorders>
            <w:shd w:fill="auto" w:val="clear"/>
          </w:tcPr>
          <w:p>
            <w:pPr>
              <w:pStyle w:val="NoSpacing"/>
              <w:bidi w:val="0"/>
              <w:spacing w:lineRule="auto" w:line="288" w:before="0" w:after="0"/>
              <w:ind w:left="0" w:right="0" w:hanging="0"/>
              <w:rPr>
                <w:rFonts w:eastAsia="Calibri"/>
                <w:lang w:eastAsia="en-US"/>
              </w:rPr>
            </w:pPr>
            <w:r>
              <w:rPr/>
              <mc:AlternateContent>
                <mc:Choice Requires="wps">
                  <w:drawing>
                    <wp:inline distT="0" distB="0" distL="0" distR="0" wp14:anchorId="64C0D9A2">
                      <wp:extent cx="2656840" cy="1848485"/>
                      <wp:effectExtent l="0" t="0" r="0" b="0"/>
                      <wp:docPr id="14" name="Picture 2"/>
                      <a:graphic xmlns:a="http://schemas.openxmlformats.org/drawingml/2006/main">
                        <a:graphicData uri="http://schemas.openxmlformats.org/drawingml/2006/picture">
                          <pic:pic xmlns:pic="http://schemas.openxmlformats.org/drawingml/2006/picture">
                            <pic:nvPicPr>
                              <pic:cNvPr id="13" name="Picture 2" descr=""/>
                              <pic:cNvPicPr/>
                            </pic:nvPicPr>
                            <pic:blipFill>
                              <a:blip r:embed="rId19"/>
                              <a:stretch/>
                            </pic:blipFill>
                            <pic:spPr>
                              <a:xfrm>
                                <a:off x="0" y="0"/>
                                <a:ext cx="2656080" cy="18478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209.1pt;height:145.45pt" wp14:anchorId="64C0D9A2">
                      <v:imagedata r:id="rId19" o:detectmouseclick="t"/>
                      <w10:wrap type="none"/>
                      <v:stroke color="#3465a4" joinstyle="round" endcap="flat"/>
                    </v:rect>
                  </w:pict>
                </mc:Fallback>
              </mc:AlternateContent>
            </w:r>
          </w:p>
        </w:tc>
      </w:tr>
      <w:tr>
        <w:trPr/>
        <w:tc>
          <w:tcPr>
            <w:tcW w:w="9968" w:type="dxa"/>
            <w:gridSpan w:val="2"/>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rFonts w:ascii="Lucida Sans" w:hAnsi="Lucida Sans" w:eastAsia="Calibri"/>
                <w:b/>
                <w:b/>
                <w:sz w:val="16"/>
                <w:szCs w:val="16"/>
                <w:lang w:eastAsia="en-US"/>
              </w:rPr>
            </w:pPr>
            <w:r>
              <w:rPr>
                <w:rFonts w:eastAsia="Calibri" w:ascii="Lucida Sans" w:hAnsi="Lucida Sans"/>
                <w:b/>
                <w:sz w:val="16"/>
                <w:szCs w:val="16"/>
                <w:lang w:eastAsia="en-US"/>
              </w:rPr>
              <w:t>Sesiones de promoción de valores entre Estudiantes y sus Docentes Guías</w:t>
            </w:r>
          </w:p>
        </w:tc>
      </w:tr>
    </w:tbl>
    <w:p>
      <w:pPr>
        <w:pStyle w:val="Normal"/>
        <w:bidi w:val="0"/>
        <w:spacing w:lineRule="auto" w:line="288" w:before="0" w:after="0"/>
        <w:ind w:left="0" w:right="0" w:hanging="0"/>
        <w:jc w:val="center"/>
        <w:rPr>
          <w:rFonts w:ascii="Courier New" w:hAnsi="Courier New" w:eastAsia="Calibri" w:cs="Courier New"/>
          <w:sz w:val="28"/>
          <w:szCs w:val="28"/>
          <w:lang w:eastAsia="en-US"/>
        </w:rPr>
      </w:pPr>
      <w:r>
        <w:rPr>
          <w:rFonts w:eastAsia="Calibri" w:cs="Courier New" w:ascii="Courier New" w:hAnsi="Courier New"/>
          <w:sz w:val="28"/>
          <w:szCs w:val="28"/>
          <w:lang w:eastAsia="en-US"/>
        </w:rPr>
      </w:r>
    </w:p>
    <w:p>
      <w:pPr>
        <w:pStyle w:val="Normal"/>
        <w:numPr>
          <w:ilvl w:val="0"/>
          <w:numId w:val="1"/>
        </w:numPr>
        <w:bidi w:val="0"/>
        <w:spacing w:lineRule="auto" w:line="288" w:before="0" w:after="0"/>
        <w:ind w:left="0" w:right="0" w:hanging="0"/>
        <w:jc w:val="both"/>
        <w:rPr>
          <w:rFonts w:ascii="Courier New" w:hAnsi="Courier New" w:eastAsia="Calibri" w:cs="Courier New"/>
          <w:sz w:val="28"/>
          <w:szCs w:val="28"/>
          <w:lang w:eastAsia="en-US"/>
        </w:rPr>
      </w:pPr>
      <w:r>
        <w:rPr>
          <w:rFonts w:eastAsia="Calibri" w:cs="Courier New" w:ascii="Courier New" w:hAnsi="Courier New"/>
          <w:sz w:val="28"/>
          <w:szCs w:val="28"/>
          <w:lang w:eastAsia="en-US"/>
        </w:rPr>
        <w:t>Acompañamiento y seguimiento a 32 casos de situaciones que afectan la tranquilidad de las Familias en los Departamentos de Chontales, Madriz, Nueva Segovia, Managua, Carazo, Masaya, Matagalpa, Rivas, Río San Juan, Jinotega, Zelaya Central y Bluefields.</w:t>
      </w:r>
    </w:p>
    <w:p>
      <w:pPr>
        <w:pStyle w:val="Normal"/>
        <w:bidi w:val="0"/>
        <w:spacing w:lineRule="auto" w:line="288" w:before="0" w:after="0"/>
        <w:ind w:left="0" w:right="0" w:hanging="0"/>
        <w:jc w:val="both"/>
        <w:rPr>
          <w:rFonts w:ascii="Courier New" w:hAnsi="Courier New" w:eastAsia="Calibri" w:cs="Courier New"/>
          <w:sz w:val="28"/>
          <w:szCs w:val="28"/>
          <w:lang w:eastAsia="en-US"/>
        </w:rPr>
      </w:pPr>
      <w:r>
        <w:rPr>
          <w:rFonts w:eastAsia="Calibri" w:cs="Courier New" w:ascii="Courier New" w:hAnsi="Courier New"/>
          <w:sz w:val="28"/>
          <w:szCs w:val="28"/>
          <w:lang w:eastAsia="en-US"/>
        </w:rPr>
      </w:r>
    </w:p>
    <w:p>
      <w:pPr>
        <w:pStyle w:val="Normal"/>
        <w:numPr>
          <w:ilvl w:val="0"/>
          <w:numId w:val="1"/>
        </w:numPr>
        <w:bidi w:val="0"/>
        <w:spacing w:lineRule="auto" w:line="288" w:before="0" w:after="0"/>
        <w:ind w:left="0" w:right="0" w:hanging="0"/>
        <w:jc w:val="both"/>
        <w:rPr>
          <w:rFonts w:ascii="Courier New" w:hAnsi="Courier New" w:eastAsia="Calibri" w:cs="Courier New"/>
          <w:sz w:val="28"/>
          <w:szCs w:val="28"/>
          <w:lang w:eastAsia="en-US"/>
        </w:rPr>
      </w:pPr>
      <w:r>
        <w:rPr>
          <w:rFonts w:eastAsia="Calibri" w:cs="Courier New" w:ascii="Courier New" w:hAnsi="Courier New"/>
          <w:sz w:val="28"/>
          <w:szCs w:val="28"/>
          <w:lang w:eastAsia="en-US"/>
        </w:rPr>
        <w:t>Talleres sobre promoción de valores para el cuido de la salud, la recreación sana y la prevención de adicciones con 221 miembros de las Consejerías de las Comunidades Educativas de los municipios de Bilwi y Bluefields.</w:t>
      </w:r>
    </w:p>
    <w:p>
      <w:pPr>
        <w:pStyle w:val="ListParagraph"/>
        <w:bidi w:val="0"/>
        <w:spacing w:lineRule="auto" w:line="288" w:before="0" w:after="0"/>
        <w:ind w:left="0" w:right="0" w:hanging="0"/>
        <w:rPr>
          <w:rFonts w:ascii="Courier New" w:hAnsi="Courier New" w:cs="Courier New"/>
          <w:b/>
          <w:b/>
          <w:sz w:val="28"/>
          <w:szCs w:val="28"/>
          <w:lang w:eastAsia="en-US"/>
        </w:rPr>
      </w:pPr>
      <w:r>
        <w:rPr>
          <w:rFonts w:cs="Courier New" w:ascii="Courier New" w:hAnsi="Courier New"/>
          <w:b/>
          <w:sz w:val="28"/>
          <w:szCs w:val="28"/>
          <w:lang w:eastAsia="en-US"/>
        </w:rPr>
      </w:r>
    </w:p>
    <w:p>
      <w:pPr>
        <w:pStyle w:val="Normal"/>
        <w:bidi w:val="0"/>
        <w:spacing w:lineRule="auto" w:line="288" w:before="0" w:after="0"/>
        <w:ind w:left="0" w:right="0" w:hanging="0"/>
        <w:jc w:val="both"/>
        <w:rPr>
          <w:rFonts w:ascii="Courier New" w:hAnsi="Courier New" w:eastAsia="Calibri" w:cs="Courier New"/>
          <w:sz w:val="28"/>
          <w:szCs w:val="28"/>
          <w:lang w:eastAsia="en-US"/>
        </w:rPr>
      </w:pPr>
      <w:r>
        <w:rPr>
          <w:rFonts w:cs="Courier New" w:ascii="Courier New" w:hAnsi="Courier New"/>
          <w:b/>
          <w:sz w:val="28"/>
          <w:szCs w:val="28"/>
          <w:lang w:eastAsia="en-US"/>
        </w:rPr>
        <w:t>DIGNIFICACION DE AMBIENTES ESCOLARES</w:t>
      </w:r>
    </w:p>
    <w:p>
      <w:pPr>
        <w:pStyle w:val="ListParagraph"/>
        <w:bidi w:val="0"/>
        <w:spacing w:lineRule="auto" w:line="288" w:before="0" w:after="0"/>
        <w:ind w:left="0" w:right="0" w:hanging="0"/>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eastAsia="Calibri" w:cs="Courier New"/>
          <w:sz w:val="28"/>
          <w:szCs w:val="28"/>
          <w:lang w:eastAsia="en-US"/>
        </w:rPr>
      </w:pPr>
      <w:r>
        <w:rPr>
          <w:rFonts w:cs="Courier New" w:ascii="Courier New" w:hAnsi="Courier New"/>
          <w:sz w:val="28"/>
          <w:szCs w:val="28"/>
        </w:rPr>
        <w:t>Dotación de 5,110 pupitres en los Centros Educativos Experimental México, San Sebastián e Instituto Nacional Elvis Díaz Romero de Managua, Managua.</w:t>
      </w:r>
    </w:p>
    <w:p>
      <w:pPr>
        <w:pStyle w:val="Normal"/>
        <w:bidi w:val="0"/>
        <w:spacing w:lineRule="auto" w:line="288" w:before="0" w:after="0"/>
        <w:ind w:left="0" w:right="0" w:hanging="0"/>
        <w:jc w:val="both"/>
        <w:rPr>
          <w:rFonts w:ascii="Courier New" w:hAnsi="Courier New" w:eastAsia="Calibri" w:cs="Courier New"/>
          <w:sz w:val="28"/>
          <w:szCs w:val="28"/>
          <w:lang w:eastAsia="en-US"/>
        </w:rPr>
      </w:pPr>
      <w:r>
        <w:rPr>
          <w:rFonts w:eastAsia="Calibri" w:cs="Courier New" w:ascii="Courier New" w:hAnsi="Courier New"/>
          <w:sz w:val="28"/>
          <w:szCs w:val="28"/>
          <w:lang w:eastAsia="en-US"/>
        </w:rPr>
      </w:r>
    </w:p>
    <w:p>
      <w:pPr>
        <w:pStyle w:val="Normal"/>
        <w:numPr>
          <w:ilvl w:val="0"/>
          <w:numId w:val="1"/>
        </w:numPr>
        <w:bidi w:val="0"/>
        <w:spacing w:lineRule="auto" w:line="288" w:before="0" w:after="0"/>
        <w:ind w:left="0" w:right="0" w:hanging="0"/>
        <w:jc w:val="both"/>
        <w:rPr>
          <w:rFonts w:ascii="Courier New" w:hAnsi="Courier New" w:eastAsia="Calibri" w:cs="Courier New"/>
          <w:sz w:val="28"/>
          <w:szCs w:val="28"/>
          <w:lang w:eastAsia="en-US"/>
        </w:rPr>
      </w:pPr>
      <w:r>
        <w:rPr>
          <w:rFonts w:cs="Courier New" w:ascii="Courier New" w:hAnsi="Courier New"/>
          <w:sz w:val="28"/>
          <w:szCs w:val="28"/>
        </w:rPr>
        <w:t xml:space="preserve">Finalización de mejoras en Centros Educativos de Nueva Segovia, Chinandega, </w:t>
      </w:r>
      <w:r>
        <w:rPr>
          <w:rFonts w:eastAsia="Calibri" w:cs="Courier New" w:ascii="Courier New" w:hAnsi="Courier New"/>
          <w:sz w:val="28"/>
          <w:szCs w:val="28"/>
          <w:lang w:eastAsia="en-US"/>
        </w:rPr>
        <w:t>Chontales</w:t>
      </w:r>
      <w:r>
        <w:rPr>
          <w:rFonts w:cs="Courier New" w:ascii="Courier New" w:hAnsi="Courier New"/>
          <w:sz w:val="28"/>
          <w:szCs w:val="28"/>
        </w:rPr>
        <w:t>, Boaco y Zelaya Central;</w:t>
      </w:r>
    </w:p>
    <w:p>
      <w:pPr>
        <w:pStyle w:val="ListParagraph"/>
        <w:numPr>
          <w:ilvl w:val="0"/>
          <w:numId w:val="2"/>
        </w:numPr>
        <w:bidi w:val="0"/>
        <w:spacing w:lineRule="auto" w:line="288" w:before="0" w:after="0"/>
        <w:ind w:left="0" w:right="0" w:hanging="0"/>
        <w:jc w:val="both"/>
        <w:rPr>
          <w:rFonts w:ascii="Courier New" w:hAnsi="Courier New" w:eastAsia="Calibri" w:cs="Courier New"/>
          <w:sz w:val="28"/>
          <w:szCs w:val="28"/>
          <w:lang w:eastAsia="en-US"/>
        </w:rPr>
      </w:pPr>
      <w:r>
        <w:rPr>
          <w:rFonts w:cs="Courier New" w:ascii="Courier New" w:hAnsi="Courier New"/>
          <w:sz w:val="28"/>
          <w:szCs w:val="28"/>
        </w:rPr>
        <w:t>Reemplazo de cubierta y estructura de techo de madera de la biblioteca del Instituto Miguel Jarquín Vallejos (El Viejo).</w:t>
      </w:r>
    </w:p>
    <w:p>
      <w:pPr>
        <w:pStyle w:val="ListParagraph"/>
        <w:numPr>
          <w:ilvl w:val="0"/>
          <w:numId w:val="2"/>
        </w:numPr>
        <w:bidi w:val="0"/>
        <w:spacing w:lineRule="auto" w:line="288" w:before="0" w:after="0"/>
        <w:ind w:left="0" w:right="0" w:hanging="0"/>
        <w:jc w:val="both"/>
        <w:rPr>
          <w:rFonts w:ascii="Courier New" w:hAnsi="Courier New" w:eastAsia="Calibri" w:cs="Courier New"/>
          <w:sz w:val="28"/>
          <w:szCs w:val="28"/>
          <w:lang w:eastAsia="en-US"/>
        </w:rPr>
      </w:pPr>
      <w:r>
        <w:rPr>
          <w:rFonts w:cs="Courier New" w:ascii="Courier New" w:hAnsi="Courier New"/>
          <w:sz w:val="28"/>
          <w:szCs w:val="28"/>
        </w:rPr>
        <w:t>Rehabilitación de letrinas en el Centro Educativo (Jalapa).</w:t>
      </w:r>
    </w:p>
    <w:p>
      <w:pPr>
        <w:pStyle w:val="ListParagraph"/>
        <w:numPr>
          <w:ilvl w:val="0"/>
          <w:numId w:val="2"/>
        </w:numPr>
        <w:bidi w:val="0"/>
        <w:spacing w:lineRule="auto" w:line="288" w:before="0" w:after="0"/>
        <w:ind w:left="0" w:right="0" w:hanging="0"/>
        <w:jc w:val="both"/>
        <w:rPr>
          <w:rFonts w:ascii="Courier New" w:hAnsi="Courier New" w:eastAsia="Calibri" w:cs="Courier New"/>
          <w:sz w:val="28"/>
          <w:szCs w:val="28"/>
          <w:lang w:eastAsia="en-US"/>
        </w:rPr>
      </w:pPr>
      <w:r>
        <w:rPr>
          <w:rFonts w:cs="Courier New" w:ascii="Courier New" w:hAnsi="Courier New"/>
          <w:sz w:val="28"/>
          <w:szCs w:val="28"/>
        </w:rPr>
        <w:t>Construcción de 1 Aula para Estudiantes de Primaria en el Centro Educativo José Matías (Teustepe).</w:t>
      </w:r>
    </w:p>
    <w:p>
      <w:pPr>
        <w:pStyle w:val="ListParagraph"/>
        <w:numPr>
          <w:ilvl w:val="0"/>
          <w:numId w:val="2"/>
        </w:numPr>
        <w:bidi w:val="0"/>
        <w:spacing w:lineRule="auto" w:line="288" w:before="0" w:after="0"/>
        <w:ind w:left="0" w:right="0" w:hanging="0"/>
        <w:jc w:val="both"/>
        <w:rPr>
          <w:rFonts w:ascii="Courier New" w:hAnsi="Courier New" w:eastAsia="Calibri" w:cs="Courier New"/>
          <w:sz w:val="28"/>
          <w:szCs w:val="28"/>
          <w:lang w:eastAsia="en-US"/>
        </w:rPr>
      </w:pPr>
      <w:r>
        <w:rPr>
          <w:rFonts w:cs="Courier New" w:ascii="Courier New" w:hAnsi="Courier New"/>
          <w:sz w:val="28"/>
          <w:szCs w:val="28"/>
        </w:rPr>
        <w:t>Rehabilitación de 2 aul</w:t>
      </w:r>
      <w:r>
        <w:rPr>
          <w:rFonts w:eastAsia="Calibri" w:cs="Courier New" w:ascii="Courier New" w:hAnsi="Courier New"/>
          <w:sz w:val="28"/>
          <w:szCs w:val="28"/>
        </w:rPr>
        <w:t>a</w:t>
      </w:r>
      <w:r>
        <w:rPr>
          <w:rFonts w:cs="Courier New" w:ascii="Courier New" w:hAnsi="Courier New"/>
          <w:sz w:val="28"/>
          <w:szCs w:val="28"/>
        </w:rPr>
        <w:t xml:space="preserve">s de primaria en el Centro Educativo Sagrado </w:t>
      </w:r>
      <w:r>
        <w:rPr>
          <w:rFonts w:eastAsia="Calibri" w:cs="Courier New" w:ascii="Courier New" w:hAnsi="Courier New"/>
          <w:sz w:val="28"/>
          <w:szCs w:val="28"/>
        </w:rPr>
        <w:t>Corazón</w:t>
      </w:r>
      <w:r>
        <w:rPr>
          <w:rFonts w:cs="Courier New" w:ascii="Courier New" w:hAnsi="Courier New"/>
          <w:sz w:val="28"/>
          <w:szCs w:val="28"/>
        </w:rPr>
        <w:t xml:space="preserve"> de Jesús (Nueva Guinea).</w:t>
      </w:r>
    </w:p>
    <w:p>
      <w:pPr>
        <w:pStyle w:val="ListParagraph"/>
        <w:numPr>
          <w:ilvl w:val="0"/>
          <w:numId w:val="2"/>
        </w:numPr>
        <w:bidi w:val="0"/>
        <w:spacing w:lineRule="auto" w:line="288" w:before="0" w:after="0"/>
        <w:ind w:left="0" w:right="0" w:hanging="0"/>
        <w:jc w:val="both"/>
        <w:rPr>
          <w:rFonts w:ascii="Courier New" w:hAnsi="Courier New" w:eastAsia="Calibri" w:cs="Courier New"/>
          <w:sz w:val="28"/>
          <w:szCs w:val="28"/>
          <w:lang w:eastAsia="en-US"/>
        </w:rPr>
      </w:pPr>
      <w:r>
        <w:rPr>
          <w:rFonts w:cs="Courier New" w:ascii="Courier New" w:hAnsi="Courier New"/>
          <w:sz w:val="28"/>
          <w:szCs w:val="28"/>
        </w:rPr>
        <w:t>Finalización de 3 aulas de Secundaria a Distancia en Nueva Segovia y Chontales.</w:t>
      </w:r>
    </w:p>
    <w:p>
      <w:pPr>
        <w:pStyle w:val="NormalWeb"/>
        <w:bidi w:val="0"/>
        <w:spacing w:lineRule="auto" w:line="288" w:beforeAutospacing="0" w:before="0" w:afterAutospacing="0" w:after="0"/>
        <w:ind w:left="0" w:right="0" w:hanging="0"/>
        <w:jc w:val="both"/>
        <w:rPr>
          <w:rFonts w:ascii="Courier New" w:hAnsi="Courier New" w:cs="Courier New"/>
          <w:b/>
          <w:b/>
          <w:color w:val="000000"/>
          <w:sz w:val="28"/>
          <w:szCs w:val="28"/>
        </w:rPr>
      </w:pPr>
      <w:r>
        <w:rPr>
          <w:rFonts w:cs="Courier New" w:ascii="Courier New" w:hAnsi="Courier New"/>
          <w:b/>
          <w:color w:val="000000"/>
          <w:sz w:val="28"/>
          <w:szCs w:val="28"/>
        </w:rPr>
      </w:r>
    </w:p>
    <w:p>
      <w:pPr>
        <w:pStyle w:val="NormalWeb"/>
        <w:bidi w:val="0"/>
        <w:spacing w:lineRule="auto" w:line="288" w:beforeAutospacing="0" w:before="0" w:afterAutospacing="0" w:after="0"/>
        <w:ind w:left="0" w:right="0" w:hanging="0"/>
        <w:jc w:val="both"/>
        <w:rPr>
          <w:rFonts w:ascii="Courier New" w:hAnsi="Courier New" w:cs="Courier New"/>
          <w:b/>
          <w:b/>
          <w:color w:val="000000"/>
          <w:sz w:val="28"/>
          <w:szCs w:val="28"/>
        </w:rPr>
      </w:pPr>
      <w:r>
        <w:rPr>
          <w:rFonts w:cs="Courier New" w:ascii="Courier New" w:hAnsi="Courier New"/>
          <w:b/>
          <w:color w:val="000000"/>
          <w:sz w:val="28"/>
          <w:szCs w:val="28"/>
        </w:rPr>
        <w:t>RESPALDO EN TODAS LAS RUTAS (CANAL 6 COMO TV EDUCATIVA)</w:t>
      </w:r>
    </w:p>
    <w:p>
      <w:pPr>
        <w:pStyle w:val="ListParagraph"/>
        <w:bidi w:val="0"/>
        <w:spacing w:lineRule="auto" w:line="288" w:before="0" w:after="0"/>
        <w:ind w:left="0" w:right="0" w:hanging="0"/>
        <w:jc w:val="both"/>
        <w:rPr>
          <w:rFonts w:ascii="Courier New" w:hAnsi="Courier New" w:cs="Courier New"/>
          <w:color w:val="000000"/>
          <w:sz w:val="28"/>
          <w:szCs w:val="28"/>
        </w:rPr>
      </w:pPr>
      <w:r>
        <w:rPr>
          <w:rFonts w:cs="Courier New" w:ascii="Courier New" w:hAnsi="Courier New"/>
          <w:color w:val="000000"/>
          <w:sz w:val="28"/>
          <w:szCs w:val="28"/>
        </w:rPr>
      </w:r>
    </w:p>
    <w:p>
      <w:pPr>
        <w:pStyle w:val="ListParagraph"/>
        <w:numPr>
          <w:ilvl w:val="0"/>
          <w:numId w:val="3"/>
        </w:numPr>
        <w:bidi w:val="0"/>
        <w:spacing w:lineRule="auto" w:line="288" w:before="0" w:after="0"/>
        <w:ind w:left="0" w:right="0" w:hanging="0"/>
        <w:jc w:val="both"/>
        <w:rPr>
          <w:rFonts w:ascii="Courier New" w:hAnsi="Courier New" w:cs="Courier New"/>
          <w:color w:val="000000"/>
          <w:sz w:val="28"/>
          <w:szCs w:val="28"/>
        </w:rPr>
      </w:pPr>
      <w:r>
        <w:rPr>
          <w:rFonts w:cs="Courier New" w:ascii="Courier New" w:hAnsi="Courier New"/>
          <w:color w:val="000000"/>
          <w:sz w:val="28"/>
          <w:szCs w:val="28"/>
        </w:rPr>
        <w:t xml:space="preserve">Avances en </w:t>
      </w:r>
      <w:r>
        <w:rPr>
          <w:rFonts w:cs="Courier New" w:ascii="Courier New" w:hAnsi="Courier New"/>
          <w:sz w:val="28"/>
          <w:szCs w:val="28"/>
        </w:rPr>
        <w:t>programas</w:t>
      </w:r>
      <w:r>
        <w:rPr>
          <w:rFonts w:cs="Courier New" w:ascii="Courier New" w:hAnsi="Courier New"/>
          <w:color w:val="000000"/>
          <w:sz w:val="28"/>
          <w:szCs w:val="28"/>
        </w:rPr>
        <w:t xml:space="preserve"> audiovisuales;</w:t>
      </w:r>
    </w:p>
    <w:p>
      <w:pPr>
        <w:pStyle w:val="ListParagraph"/>
        <w:numPr>
          <w:ilvl w:val="0"/>
          <w:numId w:val="2"/>
        </w:numPr>
        <w:bidi w:val="0"/>
        <w:spacing w:lineRule="auto" w:line="288" w:before="0" w:after="0"/>
        <w:ind w:left="0" w:right="0" w:hanging="0"/>
        <w:jc w:val="both"/>
        <w:rPr>
          <w:rFonts w:ascii="Courier New" w:hAnsi="Courier New" w:cs="Courier New"/>
          <w:color w:val="000000"/>
          <w:sz w:val="28"/>
          <w:szCs w:val="28"/>
        </w:rPr>
      </w:pPr>
      <w:r>
        <w:rPr>
          <w:rFonts w:cs="Courier New" w:ascii="Courier New" w:hAnsi="Courier New"/>
          <w:b/>
          <w:color w:val="000000"/>
          <w:sz w:val="28"/>
          <w:szCs w:val="28"/>
        </w:rPr>
        <w:t>Mis caminos:</w:t>
      </w:r>
      <w:r>
        <w:rPr>
          <w:rFonts w:cs="Courier New" w:ascii="Courier New" w:hAnsi="Courier New"/>
          <w:color w:val="000000"/>
          <w:sz w:val="28"/>
          <w:szCs w:val="28"/>
        </w:rPr>
        <w:t xml:space="preserve"> </w:t>
      </w:r>
      <w:r>
        <w:rPr>
          <w:rFonts w:cs="Courier New" w:ascii="Courier New" w:hAnsi="Courier New"/>
          <w:sz w:val="28"/>
          <w:szCs w:val="28"/>
        </w:rPr>
        <w:t>transmisión</w:t>
      </w:r>
      <w:r>
        <w:rPr>
          <w:rFonts w:cs="Courier New" w:ascii="Courier New" w:hAnsi="Courier New"/>
          <w:color w:val="000000"/>
          <w:sz w:val="28"/>
          <w:szCs w:val="28"/>
        </w:rPr>
        <w:t xml:space="preserve"> del  programa "Resistencia indígena".</w:t>
      </w:r>
    </w:p>
    <w:p>
      <w:pPr>
        <w:pStyle w:val="ListParagraph"/>
        <w:numPr>
          <w:ilvl w:val="0"/>
          <w:numId w:val="2"/>
        </w:numPr>
        <w:bidi w:val="0"/>
        <w:spacing w:lineRule="auto" w:line="288" w:before="0" w:after="0"/>
        <w:ind w:left="0" w:right="0" w:hanging="0"/>
        <w:jc w:val="both"/>
        <w:rPr>
          <w:rFonts w:ascii="Courier New" w:hAnsi="Courier New" w:cs="Courier New"/>
          <w:color w:val="000000"/>
          <w:sz w:val="28"/>
          <w:szCs w:val="28"/>
        </w:rPr>
      </w:pPr>
      <w:r>
        <w:rPr>
          <w:rFonts w:cs="Courier New" w:ascii="Courier New" w:hAnsi="Courier New"/>
          <w:b/>
          <w:color w:val="000000"/>
          <w:sz w:val="28"/>
          <w:szCs w:val="28"/>
        </w:rPr>
        <w:t>Candil de la Casa:</w:t>
      </w:r>
      <w:r>
        <w:rPr>
          <w:rFonts w:cs="Courier New" w:ascii="Courier New" w:hAnsi="Courier New"/>
          <w:color w:val="000000"/>
          <w:sz w:val="28"/>
          <w:szCs w:val="28"/>
        </w:rPr>
        <w:t xml:space="preserve"> tema “Maestro forjador de historia” en </w:t>
      </w:r>
      <w:r>
        <w:rPr>
          <w:rFonts w:cs="Courier New" w:ascii="Courier New" w:hAnsi="Courier New"/>
          <w:sz w:val="28"/>
          <w:szCs w:val="28"/>
        </w:rPr>
        <w:t>celebración</w:t>
      </w:r>
      <w:r>
        <w:rPr>
          <w:rFonts w:cs="Courier New" w:ascii="Courier New" w:hAnsi="Courier New"/>
          <w:color w:val="000000"/>
          <w:sz w:val="28"/>
          <w:szCs w:val="28"/>
        </w:rPr>
        <w:t xml:space="preserve"> al Día del Maestro.</w:t>
      </w:r>
    </w:p>
    <w:p>
      <w:pPr>
        <w:pStyle w:val="ListParagraph"/>
        <w:numPr>
          <w:ilvl w:val="0"/>
          <w:numId w:val="2"/>
        </w:numPr>
        <w:bidi w:val="0"/>
        <w:spacing w:lineRule="auto" w:line="288" w:before="0" w:after="0"/>
        <w:ind w:left="0" w:right="0" w:hanging="0"/>
        <w:jc w:val="both"/>
        <w:rPr>
          <w:rFonts w:ascii="Courier New" w:hAnsi="Courier New" w:cs="Courier New"/>
          <w:color w:val="000000"/>
          <w:sz w:val="28"/>
          <w:szCs w:val="28"/>
        </w:rPr>
      </w:pPr>
      <w:r>
        <w:rPr>
          <w:rFonts w:cs="Courier New" w:ascii="Courier New" w:hAnsi="Courier New"/>
          <w:b/>
          <w:color w:val="000000"/>
          <w:sz w:val="28"/>
          <w:szCs w:val="28"/>
        </w:rPr>
        <w:t>Corazón de Familia:</w:t>
      </w:r>
      <w:r>
        <w:rPr>
          <w:rFonts w:cs="Courier New" w:ascii="Courier New" w:hAnsi="Courier New"/>
          <w:color w:val="000000"/>
          <w:sz w:val="28"/>
          <w:szCs w:val="28"/>
        </w:rPr>
        <w:t xml:space="preserve"> tema Inclusión socio laboral en personas con discapacidad.</w:t>
      </w:r>
    </w:p>
    <w:p>
      <w:pPr>
        <w:pStyle w:val="ListParagraph"/>
        <w:numPr>
          <w:ilvl w:val="0"/>
          <w:numId w:val="2"/>
        </w:numPr>
        <w:bidi w:val="0"/>
        <w:spacing w:lineRule="auto" w:line="288" w:before="0" w:after="0"/>
        <w:ind w:left="0" w:right="0" w:hanging="0"/>
        <w:jc w:val="both"/>
        <w:rPr>
          <w:rFonts w:ascii="Courier New" w:hAnsi="Courier New" w:cs="Courier New"/>
          <w:color w:val="000000"/>
          <w:sz w:val="28"/>
          <w:szCs w:val="28"/>
        </w:rPr>
      </w:pPr>
      <w:r>
        <w:rPr>
          <w:rFonts w:cs="Courier New" w:ascii="Courier New" w:hAnsi="Courier New"/>
          <w:b/>
          <w:color w:val="000000"/>
          <w:sz w:val="28"/>
          <w:szCs w:val="28"/>
        </w:rPr>
        <w:t>Segmento Poesía Azul y Blanco:</w:t>
      </w:r>
      <w:r>
        <w:rPr>
          <w:rFonts w:cs="Courier New" w:ascii="Courier New" w:hAnsi="Courier New"/>
          <w:color w:val="000000"/>
          <w:sz w:val="28"/>
          <w:szCs w:val="28"/>
        </w:rPr>
        <w:t xml:space="preserve"> representación del poema “Perdón”.</w:t>
      </w:r>
    </w:p>
    <w:p>
      <w:pPr>
        <w:pStyle w:val="ListParagraph"/>
        <w:numPr>
          <w:ilvl w:val="0"/>
          <w:numId w:val="2"/>
        </w:numPr>
        <w:bidi w:val="0"/>
        <w:spacing w:lineRule="auto" w:line="288" w:before="0" w:after="0"/>
        <w:ind w:left="0" w:right="0" w:hanging="0"/>
        <w:jc w:val="both"/>
        <w:rPr>
          <w:rFonts w:ascii="Courier New" w:hAnsi="Courier New" w:cs="Courier New"/>
          <w:color w:val="000000"/>
          <w:sz w:val="28"/>
          <w:szCs w:val="28"/>
        </w:rPr>
      </w:pPr>
      <w:r>
        <w:rPr>
          <w:rFonts w:cs="Courier New" w:ascii="Courier New" w:hAnsi="Courier New"/>
          <w:b/>
          <w:color w:val="000000"/>
          <w:sz w:val="28"/>
          <w:szCs w:val="28"/>
        </w:rPr>
        <w:t xml:space="preserve">Programa Speak english: </w:t>
      </w:r>
      <w:r>
        <w:rPr>
          <w:rFonts w:cs="Courier New" w:ascii="Courier New" w:hAnsi="Courier New"/>
          <w:color w:val="000000"/>
          <w:sz w:val="28"/>
          <w:szCs w:val="28"/>
        </w:rPr>
        <w:t>con los temas Aprendiendo a presentarnos y presentar a otros y Aprendamos a decir cuando algo nos pertenece o no nos pertenece.</w:t>
      </w:r>
    </w:p>
    <w:p>
      <w:pPr>
        <w:pStyle w:val="ListParagraph"/>
        <w:numPr>
          <w:ilvl w:val="0"/>
          <w:numId w:val="2"/>
        </w:numPr>
        <w:bidi w:val="0"/>
        <w:spacing w:lineRule="auto" w:line="288" w:before="0" w:after="0"/>
        <w:ind w:left="0" w:right="0" w:hanging="0"/>
        <w:jc w:val="both"/>
        <w:rPr>
          <w:rFonts w:ascii="Courier New" w:hAnsi="Courier New" w:cs="Courier New"/>
          <w:color w:val="000000"/>
          <w:sz w:val="28"/>
          <w:szCs w:val="28"/>
        </w:rPr>
      </w:pPr>
      <w:r>
        <w:rPr>
          <w:rFonts w:cs="Courier New" w:ascii="Courier New" w:hAnsi="Courier New"/>
          <w:b/>
          <w:color w:val="000000"/>
          <w:sz w:val="28"/>
          <w:szCs w:val="28"/>
        </w:rPr>
        <w:t>Programa Deportivo A Jugar</w:t>
      </w:r>
      <w:r>
        <w:rPr>
          <w:rFonts w:cs="Courier New" w:ascii="Courier New" w:hAnsi="Courier New"/>
          <w:color w:val="000000"/>
          <w:sz w:val="28"/>
          <w:szCs w:val="28"/>
        </w:rPr>
        <w:t xml:space="preserve">, con la producción del segundo episodio de la VI temporada “Mini </w:t>
      </w:r>
      <w:r>
        <w:rPr>
          <w:rFonts w:cs="Courier New" w:ascii="Courier New" w:hAnsi="Courier New"/>
          <w:sz w:val="28"/>
          <w:szCs w:val="28"/>
        </w:rPr>
        <w:t>Atletismo</w:t>
      </w:r>
      <w:r>
        <w:rPr>
          <w:rFonts w:cs="Courier New" w:ascii="Courier New" w:hAnsi="Courier New"/>
          <w:color w:val="000000"/>
          <w:sz w:val="28"/>
          <w:szCs w:val="28"/>
        </w:rPr>
        <w:t>”.</w:t>
      </w:r>
    </w:p>
    <w:p>
      <w:pPr>
        <w:pStyle w:val="ListParagraph"/>
        <w:numPr>
          <w:ilvl w:val="0"/>
          <w:numId w:val="2"/>
        </w:numPr>
        <w:bidi w:val="0"/>
        <w:spacing w:lineRule="auto" w:line="288" w:before="0" w:after="0"/>
        <w:ind w:left="0" w:right="0" w:hanging="0"/>
        <w:jc w:val="both"/>
        <w:rPr>
          <w:rFonts w:ascii="Courier New" w:hAnsi="Courier New" w:cs="Courier New"/>
          <w:color w:val="000000"/>
          <w:sz w:val="28"/>
          <w:szCs w:val="28"/>
        </w:rPr>
      </w:pPr>
      <w:r>
        <w:rPr>
          <w:rFonts w:cs="Courier New" w:ascii="Courier New" w:hAnsi="Courier New"/>
          <w:b/>
          <w:color w:val="000000"/>
          <w:sz w:val="28"/>
          <w:szCs w:val="28"/>
        </w:rPr>
        <w:t>Vamos Adelante del Tecnológico Nacional</w:t>
      </w:r>
      <w:r>
        <w:rPr>
          <w:rFonts w:cs="Courier New" w:ascii="Courier New" w:hAnsi="Courier New"/>
          <w:color w:val="000000"/>
          <w:sz w:val="28"/>
          <w:szCs w:val="28"/>
        </w:rPr>
        <w:t xml:space="preserve">, se </w:t>
      </w:r>
      <w:r>
        <w:rPr>
          <w:rFonts w:cs="Courier New" w:ascii="Courier New" w:hAnsi="Courier New"/>
          <w:sz w:val="28"/>
          <w:szCs w:val="28"/>
        </w:rPr>
        <w:t>presenta</w:t>
      </w:r>
      <w:r>
        <w:rPr>
          <w:rFonts w:cs="Courier New" w:ascii="Courier New" w:hAnsi="Courier New"/>
          <w:color w:val="000000"/>
          <w:sz w:val="28"/>
          <w:szCs w:val="28"/>
        </w:rPr>
        <w:t xml:space="preserve"> el Programa “Planticultura”. </w:t>
      </w:r>
    </w:p>
    <w:p>
      <w:pPr>
        <w:pStyle w:val="Normal"/>
        <w:bidi w:val="0"/>
        <w:spacing w:lineRule="auto" w:line="288" w:before="0" w:after="0"/>
        <w:ind w:left="0" w:right="0" w:hanging="0"/>
        <w:rPr>
          <w:rFonts w:ascii="Courier New" w:hAnsi="Courier New" w:cs="Courier New"/>
          <w:b/>
          <w:b/>
          <w:bCs/>
          <w:color w:val="000000" w:themeColor="text1"/>
          <w:sz w:val="28"/>
          <w:szCs w:val="28"/>
        </w:rPr>
      </w:pPr>
      <w:r>
        <w:rPr>
          <w:rFonts w:cs="Courier New" w:ascii="Courier New" w:hAnsi="Courier New"/>
          <w:b/>
          <w:bCs/>
          <w:color w:val="000000" w:themeColor="text1"/>
          <w:sz w:val="28"/>
          <w:szCs w:val="28"/>
        </w:rPr>
      </w:r>
    </w:p>
    <w:p>
      <w:pPr>
        <w:pStyle w:val="Normal"/>
        <w:bidi w:val="0"/>
        <w:spacing w:lineRule="auto" w:line="288" w:before="0" w:after="0"/>
        <w:ind w:left="0" w:right="0" w:hanging="0"/>
        <w:rPr>
          <w:rFonts w:ascii="Courier New" w:hAnsi="Courier New" w:cs="Courier New"/>
          <w:b/>
          <w:b/>
          <w:bCs/>
          <w:color w:val="000000" w:themeColor="text1"/>
          <w:sz w:val="28"/>
          <w:szCs w:val="28"/>
        </w:rPr>
      </w:pPr>
      <w:r>
        <w:rPr>
          <w:rFonts w:cs="Courier New" w:ascii="Courier New" w:hAnsi="Courier New"/>
          <w:b/>
          <w:bCs/>
          <w:color w:val="000000" w:themeColor="text1"/>
          <w:sz w:val="28"/>
          <w:szCs w:val="28"/>
        </w:rPr>
        <w:t>EDUCACIÓN TECNICA</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Festivales Culturales y de Convivencia en celebración del día del padre nicaragüense y en conmoración del Natalicio del padre de la revolución popular sandinista Cmte. Carlos Fonseca Amador, con la participación de protagonistas de cursos y carreras técnicas a nivel nacional.</w:t>
      </w:r>
    </w:p>
    <w:p>
      <w:pPr>
        <w:pStyle w:val="Normal"/>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color w:val="000000" w:themeColor="text1"/>
          <w:sz w:val="28"/>
          <w:szCs w:val="28"/>
        </w:rPr>
        <w:t xml:space="preserve">Finalizó la elaboración del diseño del módulo “Aprender, Emprender y </w:t>
      </w:r>
      <w:r>
        <w:rPr>
          <w:rFonts w:cs="Courier New" w:ascii="Courier New" w:hAnsi="Courier New"/>
          <w:sz w:val="28"/>
          <w:szCs w:val="28"/>
        </w:rPr>
        <w:t>Prosperar</w:t>
      </w:r>
      <w:r>
        <w:rPr>
          <w:rFonts w:cs="Courier New" w:ascii="Courier New" w:hAnsi="Courier New"/>
          <w:color w:val="000000" w:themeColor="text1"/>
          <w:sz w:val="28"/>
          <w:szCs w:val="28"/>
        </w:rPr>
        <w:t>”, que será impartido a Estudiantes de carreras técnicas en el II Semestre en todo el país.</w:t>
      </w:r>
    </w:p>
    <w:p>
      <w:pPr>
        <w:pStyle w:val="ListParagraph"/>
        <w:bidi w:val="0"/>
        <w:spacing w:lineRule="auto" w:line="288" w:before="0" w:after="0"/>
        <w:ind w:left="0" w:right="0" w:hanging="0"/>
        <w:rPr>
          <w:rFonts w:ascii="Courier New" w:hAnsi="Courier New" w:cs="Courier New"/>
          <w:color w:val="000000" w:themeColor="text1"/>
          <w:spacing w:val="-20"/>
          <w:sz w:val="28"/>
          <w:szCs w:val="28"/>
        </w:rPr>
      </w:pPr>
      <w:r>
        <w:rPr>
          <w:rFonts w:cs="Courier New" w:ascii="Courier New" w:hAnsi="Courier New"/>
          <w:color w:val="000000" w:themeColor="text1"/>
          <w:spacing w:val="-20"/>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color w:val="000000" w:themeColor="text1"/>
          <w:spacing w:val="-20"/>
          <w:sz w:val="28"/>
          <w:szCs w:val="28"/>
        </w:rPr>
        <w:t>Sesión de trabajo con Director@s de los 43 Centros Tecnológicos donde se presentaron los avances del proceso de actualización de planes de estudio, y su implementación, además la organización de foros regionales para docentes de la educación técnica.</w:t>
      </w:r>
    </w:p>
    <w:p>
      <w:pPr>
        <w:pStyle w:val="Normal"/>
        <w:bidi w:val="0"/>
        <w:spacing w:lineRule="auto" w:line="288" w:before="0" w:after="0"/>
        <w:ind w:left="0" w:right="0" w:hanging="0"/>
        <w:jc w:val="both"/>
        <w:rPr>
          <w:rFonts w:ascii="Courier New" w:hAnsi="Courier New" w:cs="Courier New"/>
          <w:color w:val="000000" w:themeColor="text1"/>
          <w:spacing w:val="-20"/>
          <w:sz w:val="28"/>
          <w:szCs w:val="28"/>
        </w:rPr>
      </w:pPr>
      <w:r>
        <w:rPr>
          <w:rFonts w:cs="Courier New" w:ascii="Courier New" w:hAnsi="Courier New"/>
          <w:color w:val="000000" w:themeColor="text1"/>
          <w:spacing w:val="-20"/>
          <w:sz w:val="28"/>
          <w:szCs w:val="28"/>
        </w:rPr>
      </w:r>
    </w:p>
    <w:p>
      <w:pPr>
        <w:pStyle w:val="Normal"/>
        <w:numPr>
          <w:ilvl w:val="0"/>
          <w:numId w:val="1"/>
        </w:numPr>
        <w:bidi w:val="0"/>
        <w:spacing w:lineRule="auto" w:line="288" w:before="0" w:after="0"/>
        <w:ind w:left="0" w:right="0" w:hanging="0"/>
        <w:jc w:val="both"/>
        <w:rPr>
          <w:rFonts w:ascii="Courier New" w:hAnsi="Courier New" w:cs="Courier New"/>
          <w:color w:val="000000" w:themeColor="text1"/>
          <w:spacing w:val="-20"/>
          <w:sz w:val="28"/>
          <w:szCs w:val="28"/>
        </w:rPr>
      </w:pPr>
      <w:r>
        <w:rPr>
          <w:rFonts w:cs="Courier New" w:ascii="Courier New" w:hAnsi="Courier New"/>
          <w:color w:val="000000" w:themeColor="text1"/>
          <w:spacing w:val="-20"/>
          <w:sz w:val="28"/>
          <w:szCs w:val="28"/>
        </w:rPr>
        <w:t xml:space="preserve">Curso de </w:t>
      </w:r>
      <w:r>
        <w:rPr>
          <w:rFonts w:cs="Courier New" w:ascii="Courier New" w:hAnsi="Courier New"/>
          <w:sz w:val="28"/>
          <w:szCs w:val="28"/>
        </w:rPr>
        <w:t>actualización</w:t>
      </w:r>
      <w:r>
        <w:rPr>
          <w:rFonts w:cs="Courier New" w:ascii="Courier New" w:hAnsi="Courier New"/>
          <w:color w:val="000000" w:themeColor="text1"/>
          <w:spacing w:val="-20"/>
          <w:sz w:val="28"/>
          <w:szCs w:val="28"/>
        </w:rPr>
        <w:t xml:space="preserve"> técnica a Docentes sobre agricultura orgánica, manejo integrado de plagas, establecimiento de viveros y semilleros, nutrición animal, pasto y forrajes en el Centro Agropecuario de Muy Muy.</w:t>
      </w:r>
    </w:p>
    <w:p>
      <w:pPr>
        <w:pStyle w:val="Normal"/>
        <w:bidi w:val="0"/>
        <w:spacing w:lineRule="auto" w:line="288" w:before="0" w:after="0"/>
        <w:ind w:left="0" w:right="0" w:hanging="0"/>
        <w:jc w:val="both"/>
        <w:rPr>
          <w:rFonts w:ascii="Courier New" w:hAnsi="Courier New" w:cs="Courier New"/>
          <w:color w:val="000000" w:themeColor="text1"/>
          <w:spacing w:val="-20"/>
          <w:sz w:val="28"/>
          <w:szCs w:val="28"/>
        </w:rPr>
      </w:pPr>
      <w:r>
        <w:rPr>
          <w:rFonts w:cs="Courier New" w:ascii="Courier New" w:hAnsi="Courier New"/>
          <w:color w:val="000000" w:themeColor="text1"/>
          <w:spacing w:val="-20"/>
          <w:sz w:val="28"/>
          <w:szCs w:val="28"/>
        </w:rPr>
      </w:r>
    </w:p>
    <w:p>
      <w:pPr>
        <w:pStyle w:val="Normal"/>
        <w:numPr>
          <w:ilvl w:val="0"/>
          <w:numId w:val="1"/>
        </w:numPr>
        <w:bidi w:val="0"/>
        <w:spacing w:lineRule="auto" w:line="288"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Inició el segundo bloque del curso de Inglés Comunicativo Virtual, dirigido a Servidores Públicos de los 43 Centros Tecnológicos a nivel nacional.</w:t>
      </w:r>
    </w:p>
    <w:p>
      <w:pPr>
        <w:pStyle w:val="Normal"/>
        <w:bidi w:val="0"/>
        <w:spacing w:lineRule="auto" w:line="288" w:before="0" w:after="0"/>
        <w:ind w:left="0" w:right="0" w:hanging="0"/>
        <w:jc w:val="both"/>
        <w:rPr>
          <w:rFonts w:cs="Courier New"/>
          <w:color w:val="000000" w:themeColor="text1"/>
          <w:spacing w:val="-20"/>
          <w:sz w:val="28"/>
          <w:szCs w:val="28"/>
        </w:rPr>
      </w:pPr>
      <w:r>
        <w:rPr>
          <w:rFonts w:cs="Courier New"/>
          <w:color w:val="000000" w:themeColor="text1"/>
          <w:spacing w:val="-20"/>
          <w:sz w:val="28"/>
          <w:szCs w:val="28"/>
        </w:rPr>
      </w:r>
    </w:p>
    <w:p>
      <w:pPr>
        <w:pStyle w:val="Normal"/>
        <w:numPr>
          <w:ilvl w:val="0"/>
          <w:numId w:val="1"/>
        </w:numPr>
        <w:bidi w:val="0"/>
        <w:spacing w:lineRule="auto" w:line="288" w:before="0" w:after="0"/>
        <w:ind w:left="0" w:right="0" w:hanging="0"/>
        <w:jc w:val="both"/>
        <w:rPr>
          <w:rFonts w:ascii="Courier New" w:hAnsi="Courier New" w:cs="Courier New"/>
          <w:sz w:val="28"/>
          <w:szCs w:val="28"/>
        </w:rPr>
      </w:pPr>
      <w:r>
        <w:rPr>
          <w:rFonts w:cs="Courier New" w:ascii="Courier New" w:hAnsi="Courier New"/>
          <w:sz w:val="28"/>
          <w:szCs w:val="28"/>
        </w:rPr>
        <w:t xml:space="preserve">Desde el Programa Nacional de Educación Técnica en el Campo “Augusto C. Sandino”, se reporta una asistencia 10,588 </w:t>
      </w:r>
      <w:r>
        <w:rPr>
          <w:rFonts w:cs="Courier New" w:ascii="Courier New" w:hAnsi="Courier New"/>
          <w:bCs/>
          <w:sz w:val="28"/>
          <w:szCs w:val="28"/>
        </w:rPr>
        <w:t xml:space="preserve">protagonistas el 91% de la matrícula inicial de 11,659, con la </w:t>
      </w:r>
      <w:r>
        <w:rPr>
          <w:rFonts w:cs="Courier New" w:ascii="Courier New" w:hAnsi="Courier New"/>
          <w:sz w:val="28"/>
          <w:szCs w:val="28"/>
        </w:rPr>
        <w:t>participación</w:t>
      </w:r>
      <w:r>
        <w:rPr>
          <w:rFonts w:cs="Courier New" w:ascii="Courier New" w:hAnsi="Courier New"/>
          <w:bCs/>
          <w:sz w:val="28"/>
          <w:szCs w:val="28"/>
        </w:rPr>
        <w:t xml:space="preserve"> de 825 Maestr@s </w:t>
      </w:r>
      <w:r>
        <w:rPr>
          <w:rFonts w:cs="Courier New" w:ascii="Courier New" w:hAnsi="Courier New"/>
          <w:sz w:val="28"/>
          <w:szCs w:val="28"/>
        </w:rPr>
        <w:t xml:space="preserve">en coordinación con las instituciones del Sistema de Producción y la Universidad Nacional Agraria. </w:t>
      </w:r>
    </w:p>
    <w:p>
      <w:pPr>
        <w:pStyle w:val="Normal"/>
        <w:bidi w:val="0"/>
        <w:spacing w:lineRule="auto" w:line="288" w:before="0" w:after="0"/>
        <w:ind w:left="0" w:right="0" w:hanging="0"/>
        <w:rPr>
          <w:rFonts w:cs="Courier New"/>
          <w:color w:val="000000" w:themeColor="text1"/>
          <w:sz w:val="28"/>
          <w:szCs w:val="28"/>
        </w:rPr>
      </w:pPr>
      <w:r>
        <w:rPr>
          <w:rFonts w:cs="Courier New"/>
          <w:color w:val="000000" w:themeColor="text1"/>
          <w:sz w:val="28"/>
          <w:szCs w:val="28"/>
        </w:rPr>
      </w:r>
    </w:p>
    <w:p>
      <w:pPr>
        <w:pStyle w:val="Normal"/>
        <w:numPr>
          <w:ilvl w:val="0"/>
          <w:numId w:val="1"/>
        </w:numPr>
        <w:bidi w:val="0"/>
        <w:spacing w:lineRule="auto" w:line="288"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 xml:space="preserve">Capacitación a 2,782 mujeres del Programa Usura Cero en temáticas que ayuden a mejorar la calidad de sus productos, </w:t>
      </w:r>
      <w:r>
        <w:rPr>
          <w:rFonts w:cs="Courier New" w:ascii="Courier New" w:hAnsi="Courier New"/>
          <w:sz w:val="28"/>
          <w:szCs w:val="28"/>
        </w:rPr>
        <w:t>administración</w:t>
      </w:r>
      <w:r>
        <w:rPr>
          <w:rFonts w:cs="Courier New" w:ascii="Courier New" w:hAnsi="Courier New"/>
          <w:color w:val="000000" w:themeColor="text1"/>
          <w:sz w:val="28"/>
          <w:szCs w:val="28"/>
        </w:rPr>
        <w:t xml:space="preserve"> de pequeños negocios, elaboración de presupuesto, registro contable, en los departamentos de Managua, Rivas, Granada, Masaya, Chontales, Estelí, León, Boaco, Río </w:t>
      </w:r>
      <w:r>
        <w:rPr>
          <w:rFonts w:cs="Courier New" w:ascii="Courier New" w:hAnsi="Courier New"/>
          <w:sz w:val="28"/>
          <w:szCs w:val="28"/>
        </w:rPr>
        <w:t>San</w:t>
      </w:r>
      <w:r>
        <w:rPr>
          <w:rFonts w:cs="Courier New" w:ascii="Courier New" w:hAnsi="Courier New"/>
          <w:color w:val="000000" w:themeColor="text1"/>
          <w:sz w:val="28"/>
          <w:szCs w:val="28"/>
        </w:rPr>
        <w:t xml:space="preserve"> Juan, Chinandega, Carazo, Madriz, Nueva Segovia, Matagalpa, Jinotega, Costa Caribe Norte y Sur. </w:t>
      </w:r>
    </w:p>
    <w:p>
      <w:pPr>
        <w:pStyle w:val="Normal"/>
        <w:bidi w:val="0"/>
        <w:spacing w:lineRule="auto" w:line="288"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Normal"/>
        <w:numPr>
          <w:ilvl w:val="0"/>
          <w:numId w:val="1"/>
        </w:numPr>
        <w:bidi w:val="0"/>
        <w:spacing w:lineRule="auto" w:line="288"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Capacitación a 125 promotoras del Programa Productivo Alimentario en temáticas de Manejo de Ganado Menor, Aves y Cerdos.</w:t>
      </w:r>
    </w:p>
    <w:p>
      <w:pPr>
        <w:pStyle w:val="Normal"/>
        <w:bidi w:val="0"/>
        <w:spacing w:lineRule="auto" w:line="288"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Normal"/>
        <w:numPr>
          <w:ilvl w:val="0"/>
          <w:numId w:val="1"/>
        </w:numPr>
        <w:bidi w:val="0"/>
        <w:spacing w:lineRule="auto" w:line="288"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 xml:space="preserve">Actos de Promoción y Entrega de 1,598 certificados a </w:t>
      </w:r>
      <w:r>
        <w:rPr>
          <w:rFonts w:cs="Courier New" w:ascii="Courier New" w:hAnsi="Courier New"/>
          <w:sz w:val="28"/>
          <w:szCs w:val="28"/>
        </w:rPr>
        <w:t>estudiantes</w:t>
      </w:r>
      <w:r>
        <w:rPr>
          <w:rFonts w:cs="Courier New" w:ascii="Courier New" w:hAnsi="Courier New"/>
          <w:color w:val="000000" w:themeColor="text1"/>
          <w:sz w:val="28"/>
          <w:szCs w:val="28"/>
        </w:rPr>
        <w:t xml:space="preserve"> que finalizaron sus cursos libres de capacitación a nivel nacional.</w:t>
      </w:r>
    </w:p>
    <w:tbl>
      <w:tblPr>
        <w:tblStyle w:val="Tablaconcuadrcula"/>
        <w:tblW w:w="9691" w:type="dxa"/>
        <w:jc w:val="center"/>
        <w:tblInd w:w="0" w:type="dxa"/>
        <w:tblCellMar>
          <w:top w:w="0" w:type="dxa"/>
          <w:left w:w="113" w:type="dxa"/>
          <w:bottom w:w="0" w:type="dxa"/>
          <w:right w:w="108" w:type="dxa"/>
        </w:tblCellMar>
        <w:tblLook w:val="04a0" w:noVBand="1" w:noHBand="0" w:lastColumn="0" w:firstColumn="1" w:lastRow="0" w:firstRow="1"/>
      </w:tblPr>
      <w:tblGrid>
        <w:gridCol w:w="4895"/>
        <w:gridCol w:w="4795"/>
      </w:tblGrid>
      <w:tr>
        <w:trPr>
          <w:trHeight w:val="2333" w:hRule="atLeast"/>
        </w:trPr>
        <w:tc>
          <w:tcPr>
            <w:tcW w:w="4895" w:type="dxa"/>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pPr>
            <w:r>
              <w:rPr/>
              <mc:AlternateContent>
                <mc:Choice Requires="wps">
                  <w:drawing>
                    <wp:inline distT="0" distB="0" distL="0" distR="0" wp14:anchorId="2751E6E8">
                      <wp:extent cx="2766695" cy="1810385"/>
                      <wp:effectExtent l="0" t="0" r="0" b="0"/>
                      <wp:docPr id="15" name="Picture 3"/>
                      <a:graphic xmlns:a="http://schemas.openxmlformats.org/drawingml/2006/main">
                        <a:graphicData uri="http://schemas.openxmlformats.org/drawingml/2006/picture">
                          <pic:pic xmlns:pic="http://schemas.openxmlformats.org/drawingml/2006/picture">
                            <pic:nvPicPr>
                              <pic:cNvPr id="14" name="Picture 3" descr=""/>
                              <pic:cNvPicPr/>
                            </pic:nvPicPr>
                            <pic:blipFill>
                              <a:blip r:embed="rId20"/>
                              <a:stretch/>
                            </pic:blipFill>
                            <pic:spPr>
                              <a:xfrm>
                                <a:off x="0" y="0"/>
                                <a:ext cx="2766240" cy="18097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 stroked="f" style="position:absolute;margin-left:0pt;margin-top:0pt;width:217.75pt;height:142.45pt" wp14:anchorId="2751E6E8">
                      <v:imagedata r:id="rId21" o:detectmouseclick="t"/>
                      <w10:wrap type="none"/>
                      <v:stroke color="#3465a4" joinstyle="round" endcap="flat"/>
                    </v:rect>
                  </w:pict>
                </mc:Fallback>
              </mc:AlternateContent>
            </w:r>
          </w:p>
        </w:tc>
        <w:tc>
          <w:tcPr>
            <w:tcW w:w="4795" w:type="dxa"/>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pPr>
            <w:r>
              <w:rPr/>
              <mc:AlternateContent>
                <mc:Choice Requires="wps">
                  <w:drawing>
                    <wp:inline distT="0" distB="0" distL="0" distR="0" wp14:anchorId="7869E6EB">
                      <wp:extent cx="2639060" cy="1800860"/>
                      <wp:effectExtent l="0" t="0" r="0" b="0"/>
                      <wp:docPr id="16" name="Picture 4"/>
                      <a:graphic xmlns:a="http://schemas.openxmlformats.org/drawingml/2006/main">
                        <a:graphicData uri="http://schemas.openxmlformats.org/drawingml/2006/picture">
                          <pic:pic xmlns:pic="http://schemas.openxmlformats.org/drawingml/2006/picture">
                            <pic:nvPicPr>
                              <pic:cNvPr id="15" name="Picture 4" descr=""/>
                              <pic:cNvPicPr/>
                            </pic:nvPicPr>
                            <pic:blipFill>
                              <a:blip r:embed="rId22"/>
                              <a:stretch/>
                            </pic:blipFill>
                            <pic:spPr>
                              <a:xfrm>
                                <a:off x="0" y="0"/>
                                <a:ext cx="2638440" cy="18003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4" stroked="f" style="position:absolute;margin-left:0pt;margin-top:0pt;width:207.7pt;height:141.7pt" wp14:anchorId="7869E6EB">
                      <v:imagedata r:id="rId23" o:detectmouseclick="t"/>
                      <w10:wrap type="none"/>
                      <v:stroke color="#3465a4" joinstyle="round" endcap="flat"/>
                    </v:rect>
                  </w:pict>
                </mc:Fallback>
              </mc:AlternateContent>
            </w:r>
          </w:p>
        </w:tc>
      </w:tr>
      <w:tr>
        <w:trPr/>
        <w:tc>
          <w:tcPr>
            <w:tcW w:w="9690" w:type="dxa"/>
            <w:gridSpan w:val="2"/>
            <w:tcBorders>
              <w:top w:val="nil"/>
              <w:left w:val="nil"/>
              <w:bottom w:val="nil"/>
              <w:right w:val="nil"/>
              <w:insideH w:val="nil"/>
              <w:insideV w:val="nil"/>
            </w:tcBorders>
            <w:shd w:fill="auto" w:val="clear"/>
          </w:tcPr>
          <w:p>
            <w:pPr>
              <w:pStyle w:val="NoSpacing"/>
              <w:bidi w:val="0"/>
              <w:spacing w:lineRule="auto" w:line="288" w:before="0" w:after="0"/>
              <w:ind w:left="0" w:right="0" w:hanging="0"/>
              <w:jc w:val="center"/>
              <w:rPr>
                <w:rFonts w:ascii="Lucida Sans" w:hAnsi="Lucida Sans"/>
                <w:sz w:val="16"/>
                <w:szCs w:val="16"/>
              </w:rPr>
            </w:pPr>
            <w:r>
              <w:rPr>
                <w:rFonts w:ascii="Lucida Sans" w:hAnsi="Lucida Sans"/>
                <w:b/>
                <w:sz w:val="16"/>
                <w:szCs w:val="16"/>
              </w:rPr>
              <w:t>Entrega de Certificados a Protagonistas de Cursos de Capacitación a nivel nacional</w:t>
            </w:r>
          </w:p>
        </w:tc>
      </w:tr>
    </w:tbl>
    <w:p>
      <w:pPr>
        <w:pStyle w:val="ListParagraph"/>
        <w:bidi w:val="0"/>
        <w:spacing w:lineRule="auto" w:line="288" w:before="0" w:after="0"/>
        <w:ind w:left="0" w:right="0" w:hanging="0"/>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Normal"/>
        <w:numPr>
          <w:ilvl w:val="0"/>
          <w:numId w:val="1"/>
        </w:numPr>
        <w:bidi w:val="0"/>
        <w:spacing w:lineRule="auto" w:line="288"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Ferias Departamentales de Orientación Vocacionales “#</w:t>
      </w:r>
      <w:r>
        <w:rPr>
          <w:rFonts w:cs="Courier New" w:ascii="Courier New" w:hAnsi="Courier New"/>
          <w:sz w:val="28"/>
          <w:szCs w:val="28"/>
        </w:rPr>
        <w:t>MeApuntoenelTecnológico</w:t>
      </w:r>
      <w:r>
        <w:rPr>
          <w:rFonts w:cs="Courier New" w:ascii="Courier New" w:hAnsi="Courier New"/>
          <w:color w:val="000000" w:themeColor="text1"/>
          <w:sz w:val="28"/>
          <w:szCs w:val="28"/>
        </w:rPr>
        <w:t>”, como parte de la promoción de carreras técnicas y tecnológicas a estudiantes de secundaria a nivel nacional.</w:t>
      </w:r>
    </w:p>
    <w:p>
      <w:pPr>
        <w:pStyle w:val="Normal"/>
        <w:bidi w:val="0"/>
        <w:spacing w:lineRule="auto" w:line="288" w:before="0" w:after="0"/>
        <w:ind w:left="0" w:right="0" w:hanging="0"/>
        <w:jc w:val="both"/>
        <w:rPr/>
      </w:pPr>
      <w:r>
        <w:rPr/>
      </w:r>
    </w:p>
    <w:sectPr>
      <w:headerReference w:type="default" r:id="rId24"/>
      <w:headerReference w:type="first" r:id="rId25"/>
      <w:type w:val="nextPage"/>
      <w:pgSz w:w="12240" w:h="15840"/>
      <w:pgMar w:left="1077" w:right="1077" w:header="709" w:top="1134" w:footer="0" w:bottom="144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ahoma">
    <w:charset w:val="01"/>
    <w:family w:val="roman"/>
    <w:pitch w:val="variable"/>
  </w:font>
  <w:font w:name="Courier New">
    <w:charset w:val="01"/>
    <w:family w:val="roman"/>
    <w:pitch w:val="variable"/>
  </w:font>
  <w:font w:name="Liberation Sans">
    <w:altName w:val="Arial"/>
    <w:charset w:val="01"/>
    <w:family w:val="swiss"/>
    <w:pitch w:val="variable"/>
  </w:font>
  <w:font w:name="Times New Roman">
    <w:charset w:val="01"/>
    <w:family w:val="roman"/>
    <w:pitch w:val="variable"/>
  </w:font>
  <w:font w:name="Times">
    <w:altName w:val="Times New Roman"/>
    <w:charset w:val="01"/>
    <w:family w:val="roman"/>
    <w:pitch w:val="variable"/>
  </w:font>
  <w:font w:name="Lucida Sans">
    <w:charset w:val="01"/>
    <w:family w:val="roman"/>
    <w:pitch w:val="variable"/>
  </w:font>
  <w:font w:name="Wingdings">
    <w:charset w:val="02"/>
    <w:family w:val="auto"/>
    <w:pitch w:val="default"/>
  </w:font>
  <w:font w:name="Courier New">
    <w:charset w:val="01"/>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112476147"/>
    </w:sdtPr>
    <w:sdtContent>
      <w:p>
        <w:pPr>
          <w:pStyle w:val="Cabecera"/>
          <w:jc w:val="right"/>
          <w:rPr/>
        </w:pPr>
        <w:r>
          <w:rPr/>
          <w:fldChar w:fldCharType="begin"/>
        </w:r>
        <w:r>
          <w:instrText> PAGE </w:instrText>
        </w:r>
        <w:r>
          <w:fldChar w:fldCharType="separate"/>
        </w:r>
        <w:r>
          <w:t>14</w:t>
        </w:r>
        <w:r>
          <w:fldChar w:fldCharType="end"/>
        </w:r>
      </w:p>
    </w:sdtContent>
  </w:sdt>
  <w:p>
    <w:pPr>
      <w:pStyle w:val="Cabecera"/>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jc w:val="center"/>
      <w:rPr/>
    </w:pPr>
    <w:r>
      <w:rPr/>
      <w:drawing>
        <wp:inline distT="0" distB="0" distL="0" distR="9525">
          <wp:extent cx="5400675" cy="857250"/>
          <wp:effectExtent l="0" t="0" r="0" b="0"/>
          <wp:docPr id="18" name="0 Imagen" descr="topPapeleria_201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 Imagen" descr="topPapeleria_2017.wmf"/>
                  <pic:cNvPicPr>
                    <a:picLocks noChangeAspect="1" noChangeArrowheads="1"/>
                  </pic:cNvPicPr>
                </pic:nvPicPr>
                <pic:blipFill>
                  <a:blip r:embed="rId2"/>
                  <a:stretch>
                    <a:fillRect/>
                  </a:stretch>
                </pic:blipFill>
                <pic:spPr bwMode="auto">
                  <a:xfrm>
                    <a:off x="0" y="0"/>
                    <a:ext cx="5400675" cy="857250"/>
                  </a:xfrm>
                  <a:prstGeom prst="rect">
                    <a:avLst/>
                  </a:prstGeom>
                </pic:spPr>
              </pic:pic>
            </a:graphicData>
          </a:graphic>
        </wp:inline>
      </w:drawing>
      <mc:AlternateContent>
        <mc:Choice Requires="wps">
          <w:drawing>
            <wp:anchor behindDoc="1" distT="0" distB="0" distL="0" distR="0" simplePos="0" locked="0" layoutInCell="1" allowOverlap="1" relativeHeight="2">
              <wp:simplePos x="0" y="0"/>
              <wp:positionH relativeFrom="column">
                <wp:posOffset>241935</wp:posOffset>
              </wp:positionH>
              <wp:positionV relativeFrom="margin">
                <wp:posOffset>83185</wp:posOffset>
              </wp:positionV>
              <wp:extent cx="6157595" cy="7605395"/>
              <wp:effectExtent l="0" t="0" r="0" b="0"/>
              <wp:wrapNone/>
              <wp:docPr id="17" name="WordPictureWatermark86985783"/>
              <a:graphic xmlns:a="http://schemas.openxmlformats.org/drawingml/2006/main">
                <a:graphicData uri="http://schemas.openxmlformats.org/drawingml/2006/picture">
                  <pic:pic xmlns:pic="http://schemas.openxmlformats.org/drawingml/2006/picture">
                    <pic:nvPicPr>
                      <pic:cNvPr id="16" name="WordPictureWatermark86985783" descr=""/>
                      <pic:cNvPicPr/>
                    </pic:nvPicPr>
                    <pic:blipFill>
                      <a:blip r:embed="rId1"/>
                      <a:stretch/>
                    </pic:blipFill>
                    <pic:spPr>
                      <a:xfrm>
                        <a:off x="0" y="0"/>
                        <a:ext cx="6157080" cy="7604640"/>
                      </a:xfrm>
                      <a:prstGeom prst="rect">
                        <a:avLst/>
                      </a:prstGeom>
                      <a:ln>
                        <a:noFill/>
                      </a:ln>
                    </pic:spPr>
                  </pic:pic>
                </a:graphicData>
              </a:graphic>
            </wp:anchor>
          </w:drawing>
        </mc:Choice>
        <mc:Fallback>
          <w:pict>
            <v:rect id="WordPictureWatermark86985783" stroked="f" style="position:absolute;margin-left:19.05pt;margin-top:6.55pt;width:484.75pt;height:598.75pt;mso-position-vertical-relative:margin">
              <v:imagedata r:id="rId1" o:detectmouseclick="t"/>
              <w10:wrap type="none"/>
              <v:stroke color="#3465a4" joinstyle="round" endcap="flat"/>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53" w:hanging="360"/>
      </w:pPr>
      <w:rPr>
        <w:rFonts w:ascii="Wingdings" w:hAnsi="Wingdings" w:cs="Wingdings" w:hint="default"/>
        <w:sz w:val="28"/>
        <w:b/>
        <w:szCs w:val="28"/>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2">
    <w:lvl w:ilvl="0">
      <w:start w:val="24"/>
      <w:numFmt w:val="bullet"/>
      <w:lvlText w:val="-"/>
      <w:lvlJc w:val="left"/>
      <w:pPr>
        <w:ind w:left="873" w:hanging="360"/>
      </w:pPr>
      <w:rPr>
        <w:rFonts w:ascii="Courier New" w:hAnsi="Courier New" w:cs="Courier New" w:hint="default"/>
        <w:sz w:val="28"/>
        <w:rFonts w:cs="Courier New"/>
      </w:rPr>
    </w:lvl>
    <w:lvl w:ilvl="1">
      <w:start w:val="1"/>
      <w:numFmt w:val="bullet"/>
      <w:lvlText w:val="o"/>
      <w:lvlJc w:val="left"/>
      <w:pPr>
        <w:ind w:left="1593" w:hanging="360"/>
      </w:pPr>
      <w:rPr>
        <w:rFonts w:ascii="Courier New" w:hAnsi="Courier New" w:cs="Courier New" w:hint="default"/>
        <w:rFonts w:cs="Courier New"/>
      </w:rPr>
    </w:lvl>
    <w:lvl w:ilvl="2">
      <w:start w:val="1"/>
      <w:numFmt w:val="bullet"/>
      <w:lvlText w:val=""/>
      <w:lvlJc w:val="left"/>
      <w:pPr>
        <w:ind w:left="2313" w:hanging="360"/>
      </w:pPr>
      <w:rPr>
        <w:rFonts w:ascii="Wingdings" w:hAnsi="Wingdings" w:cs="Wingdings" w:hint="default"/>
      </w:rPr>
    </w:lvl>
    <w:lvl w:ilvl="3">
      <w:start w:val="1"/>
      <w:numFmt w:val="bullet"/>
      <w:lvlText w:val=""/>
      <w:lvlJc w:val="left"/>
      <w:pPr>
        <w:ind w:left="3033" w:hanging="360"/>
      </w:pPr>
      <w:rPr>
        <w:rFonts w:ascii="Symbol" w:hAnsi="Symbol" w:cs="Symbol" w:hint="default"/>
      </w:rPr>
    </w:lvl>
    <w:lvl w:ilvl="4">
      <w:start w:val="1"/>
      <w:numFmt w:val="bullet"/>
      <w:lvlText w:val="o"/>
      <w:lvlJc w:val="left"/>
      <w:pPr>
        <w:ind w:left="3753" w:hanging="360"/>
      </w:pPr>
      <w:rPr>
        <w:rFonts w:ascii="Courier New" w:hAnsi="Courier New" w:cs="Courier New" w:hint="default"/>
        <w:rFonts w:cs="Courier New"/>
      </w:rPr>
    </w:lvl>
    <w:lvl w:ilvl="5">
      <w:start w:val="1"/>
      <w:numFmt w:val="bullet"/>
      <w:lvlText w:val=""/>
      <w:lvlJc w:val="left"/>
      <w:pPr>
        <w:ind w:left="4473" w:hanging="360"/>
      </w:pPr>
      <w:rPr>
        <w:rFonts w:ascii="Wingdings" w:hAnsi="Wingdings" w:cs="Wingdings" w:hint="default"/>
      </w:rPr>
    </w:lvl>
    <w:lvl w:ilvl="6">
      <w:start w:val="1"/>
      <w:numFmt w:val="bullet"/>
      <w:lvlText w:val=""/>
      <w:lvlJc w:val="left"/>
      <w:pPr>
        <w:ind w:left="5193" w:hanging="360"/>
      </w:pPr>
      <w:rPr>
        <w:rFonts w:ascii="Symbol" w:hAnsi="Symbol" w:cs="Symbol" w:hint="default"/>
      </w:rPr>
    </w:lvl>
    <w:lvl w:ilvl="7">
      <w:start w:val="1"/>
      <w:numFmt w:val="bullet"/>
      <w:lvlText w:val="o"/>
      <w:lvlJc w:val="left"/>
      <w:pPr>
        <w:ind w:left="5913" w:hanging="360"/>
      </w:pPr>
      <w:rPr>
        <w:rFonts w:ascii="Courier New" w:hAnsi="Courier New" w:cs="Courier New" w:hint="default"/>
        <w:rFonts w:cs="Courier New"/>
      </w:rPr>
    </w:lvl>
    <w:lvl w:ilvl="8">
      <w:start w:val="1"/>
      <w:numFmt w:val="bullet"/>
      <w:lvlText w:val=""/>
      <w:lvlJc w:val="left"/>
      <w:pPr>
        <w:ind w:left="6633" w:hanging="360"/>
      </w:pPr>
      <w:rPr>
        <w:rFonts w:ascii="Wingdings" w:hAnsi="Wingdings" w:cs="Wingdings" w:hint="default"/>
      </w:rPr>
    </w:lvl>
  </w:abstractNum>
  <w:abstractNum w:abstractNumId="3">
    <w:lvl w:ilvl="0">
      <w:start w:val="1"/>
      <w:numFmt w:val="bullet"/>
      <w:lvlText w:val=""/>
      <w:lvlJc w:val="left"/>
      <w:pPr>
        <w:ind w:left="153" w:hanging="360"/>
      </w:pPr>
      <w:rPr>
        <w:rFonts w:ascii="Wingdings" w:hAnsi="Wingdings" w:cs="Wingdings" w:hint="default"/>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4">
    <w:lvl w:ilvl="0">
      <w:start w:val="1"/>
      <w:numFmt w:val="bullet"/>
      <w:lvlText w:val="-"/>
      <w:lvlJc w:val="left"/>
      <w:pPr>
        <w:ind w:left="76" w:hanging="360"/>
      </w:pPr>
      <w:rPr>
        <w:rFonts w:ascii="Courier New" w:hAnsi="Courier New" w:cs="Courier New" w:hint="default"/>
        <w:sz w:val="28"/>
        <w:b/>
        <w:rFonts w:cs="Courier New"/>
      </w:rPr>
    </w:lvl>
    <w:lvl w:ilvl="1">
      <w:start w:val="1"/>
      <w:numFmt w:val="bullet"/>
      <w:lvlText w:val="o"/>
      <w:lvlJc w:val="left"/>
      <w:pPr>
        <w:ind w:left="796" w:hanging="360"/>
      </w:pPr>
      <w:rPr>
        <w:rFonts w:ascii="Courier New" w:hAnsi="Courier New" w:cs="Courier New" w:hint="default"/>
        <w:rFonts w:cs="Courier New"/>
      </w:rPr>
    </w:lvl>
    <w:lvl w:ilvl="2">
      <w:start w:val="1"/>
      <w:numFmt w:val="bullet"/>
      <w:lvlText w:val=""/>
      <w:lvlJc w:val="left"/>
      <w:pPr>
        <w:ind w:left="1516" w:hanging="360"/>
      </w:pPr>
      <w:rPr>
        <w:rFonts w:ascii="Wingdings" w:hAnsi="Wingdings" w:cs="Wingdings" w:hint="default"/>
      </w:rPr>
    </w:lvl>
    <w:lvl w:ilvl="3">
      <w:start w:val="1"/>
      <w:numFmt w:val="bullet"/>
      <w:lvlText w:val=""/>
      <w:lvlJc w:val="left"/>
      <w:pPr>
        <w:ind w:left="2236" w:hanging="360"/>
      </w:pPr>
      <w:rPr>
        <w:rFonts w:ascii="Symbol" w:hAnsi="Symbol" w:cs="Symbol" w:hint="default"/>
      </w:rPr>
    </w:lvl>
    <w:lvl w:ilvl="4">
      <w:start w:val="1"/>
      <w:numFmt w:val="bullet"/>
      <w:lvlText w:val="o"/>
      <w:lvlJc w:val="left"/>
      <w:pPr>
        <w:ind w:left="2956" w:hanging="360"/>
      </w:pPr>
      <w:rPr>
        <w:rFonts w:ascii="Courier New" w:hAnsi="Courier New" w:cs="Courier New" w:hint="default"/>
        <w:rFonts w:cs="Courier New"/>
      </w:rPr>
    </w:lvl>
    <w:lvl w:ilvl="5">
      <w:start w:val="1"/>
      <w:numFmt w:val="bullet"/>
      <w:lvlText w:val=""/>
      <w:lvlJc w:val="left"/>
      <w:pPr>
        <w:ind w:left="3676" w:hanging="360"/>
      </w:pPr>
      <w:rPr>
        <w:rFonts w:ascii="Wingdings" w:hAnsi="Wingdings" w:cs="Wingdings" w:hint="default"/>
      </w:rPr>
    </w:lvl>
    <w:lvl w:ilvl="6">
      <w:start w:val="1"/>
      <w:numFmt w:val="bullet"/>
      <w:lvlText w:val=""/>
      <w:lvlJc w:val="left"/>
      <w:pPr>
        <w:ind w:left="4396" w:hanging="360"/>
      </w:pPr>
      <w:rPr>
        <w:rFonts w:ascii="Symbol" w:hAnsi="Symbol" w:cs="Symbol" w:hint="default"/>
      </w:rPr>
    </w:lvl>
    <w:lvl w:ilvl="7">
      <w:start w:val="1"/>
      <w:numFmt w:val="bullet"/>
      <w:lvlText w:val="o"/>
      <w:lvlJc w:val="left"/>
      <w:pPr>
        <w:ind w:left="5116" w:hanging="360"/>
      </w:pPr>
      <w:rPr>
        <w:rFonts w:ascii="Courier New" w:hAnsi="Courier New" w:cs="Courier New" w:hint="default"/>
        <w:rFonts w:cs="Courier New"/>
      </w:rPr>
    </w:lvl>
    <w:lvl w:ilvl="8">
      <w:start w:val="1"/>
      <w:numFmt w:val="bullet"/>
      <w:lvlText w:val=""/>
      <w:lvlJc w:val="left"/>
      <w:pPr>
        <w:ind w:left="5836" w:hanging="360"/>
      </w:pPr>
      <w:rPr>
        <w:rFonts w:ascii="Wingdings" w:hAnsi="Wingdings" w:cs="Wingdings" w:hint="default"/>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s-N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s-NI" w:eastAsia="es-NI"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false"/>
      <w:bidi w:val="0"/>
      <w:spacing w:lineRule="auto" w:line="276" w:before="0" w:after="200"/>
      <w:jc w:val="left"/>
    </w:pPr>
    <w:rPr>
      <w:rFonts w:ascii="Calibri" w:hAnsi="Calibri" w:eastAsia="Times New Roman" w:cs="Times New Roman"/>
      <w:color w:val="auto"/>
      <w:sz w:val="22"/>
      <w:szCs w:val="22"/>
      <w:lang w:val="es-MX" w:eastAsia="es-MX" w:bidi="ar-SA"/>
    </w:rPr>
  </w:style>
  <w:style w:type="paragraph" w:styleId="Ttulo1">
    <w:name w:val="Heading 1"/>
    <w:basedOn w:val="Normal"/>
    <w:next w:val="Normal"/>
    <w:link w:val="Ttulo1Car"/>
    <w:uiPriority w:val="9"/>
    <w:qFormat/>
    <w:rsid w:val="00d759fd"/>
    <w:pPr>
      <w:keepNext/>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Encabezado"/>
    <w:uiPriority w:val="99"/>
    <w:qFormat/>
    <w:rsid w:val="007c75f7"/>
    <w:rPr/>
  </w:style>
  <w:style w:type="character" w:styleId="PiedepginaCar" w:customStyle="1">
    <w:name w:val="Pie de página Car"/>
    <w:basedOn w:val="DefaultParagraphFont"/>
    <w:link w:val="Piedepgina"/>
    <w:uiPriority w:val="99"/>
    <w:qFormat/>
    <w:rsid w:val="007c75f7"/>
    <w:rPr/>
  </w:style>
  <w:style w:type="character" w:styleId="TextodegloboCar" w:customStyle="1">
    <w:name w:val="Texto de globo Car"/>
    <w:link w:val="Textodeglobo"/>
    <w:uiPriority w:val="99"/>
    <w:semiHidden/>
    <w:qFormat/>
    <w:rsid w:val="007c75f7"/>
    <w:rPr>
      <w:rFonts w:ascii="Tahoma" w:hAnsi="Tahoma" w:cs="Tahoma"/>
      <w:sz w:val="16"/>
      <w:szCs w:val="16"/>
    </w:rPr>
  </w:style>
  <w:style w:type="character" w:styleId="SinespaciadoCar" w:customStyle="1">
    <w:name w:val="Sin espaciado Car"/>
    <w:link w:val="Sinespaciado"/>
    <w:uiPriority w:val="1"/>
    <w:qFormat/>
    <w:rsid w:val="00c525a4"/>
    <w:rPr>
      <w:sz w:val="22"/>
      <w:szCs w:val="22"/>
      <w:lang w:val="es-MX" w:eastAsia="es-MX"/>
    </w:rPr>
  </w:style>
  <w:style w:type="character" w:styleId="PrrafodelistaCar" w:customStyle="1">
    <w:name w:val="Párrafo de lista Car"/>
    <w:link w:val="Prrafodelista"/>
    <w:uiPriority w:val="34"/>
    <w:qFormat/>
    <w:locked/>
    <w:rsid w:val="00c525a4"/>
    <w:rPr>
      <w:sz w:val="22"/>
      <w:szCs w:val="22"/>
      <w:lang w:val="es-MX" w:eastAsia="es-MX"/>
    </w:rPr>
  </w:style>
  <w:style w:type="character" w:styleId="Ttulo1Car" w:customStyle="1">
    <w:name w:val="Título 1 Car"/>
    <w:basedOn w:val="DefaultParagraphFont"/>
    <w:link w:val="Ttulo1"/>
    <w:uiPriority w:val="9"/>
    <w:qFormat/>
    <w:rsid w:val="00d759fd"/>
    <w:rPr>
      <w:rFonts w:ascii="Calibri Light" w:hAnsi="Calibri Light" w:eastAsia="" w:cs="" w:asciiTheme="majorHAnsi" w:cstheme="majorBidi" w:eastAsiaTheme="majorEastAsia" w:hAnsiTheme="majorHAnsi"/>
      <w:color w:val="2E74B5" w:themeColor="accent1" w:themeShade="bf"/>
      <w:sz w:val="32"/>
      <w:szCs w:val="32"/>
      <w:lang w:val="es-MX" w:eastAsia="es-MX"/>
    </w:rPr>
  </w:style>
  <w:style w:type="character" w:styleId="Il" w:customStyle="1">
    <w:name w:val="il"/>
    <w:basedOn w:val="DefaultParagraphFont"/>
    <w:qFormat/>
    <w:rsid w:val="00d6468a"/>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b w:val="false"/>
      <w:color w:val="00000A"/>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ascii="Courier New" w:hAnsi="Courier New"/>
      <w:b/>
      <w:sz w:val="28"/>
      <w:szCs w:val="28"/>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eastAsia="Calibri" w:cs="Courier New"/>
      <w:b w:val="false"/>
      <w:color w:val="00000A"/>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ascii="Courier New" w:hAnsi="Courier New" w:eastAsia="Times New Roman" w:cs="Courier New"/>
      <w:sz w:val="28"/>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eastAsia="Times New Roman"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eastAsia="Times New Roman"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sz w:val="28"/>
      <w:szCs w:val="28"/>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sz w:val="28"/>
      <w:szCs w:val="28"/>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eastAsia="Calibri" w:cs="Courier New"/>
    </w:rPr>
  </w:style>
  <w:style w:type="character" w:styleId="ListLabel52">
    <w:name w:val="ListLabel 52"/>
    <w:qFormat/>
    <w:rPr>
      <w:color w:val="00000A"/>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character" w:styleId="ListLabel59">
    <w:name w:val="ListLabel 59"/>
    <w:qFormat/>
    <w:rPr>
      <w:rFonts w:ascii="Courier New" w:hAnsi="Courier New" w:eastAsia="Times New Roman" w:cs="Courier New"/>
      <w:b/>
      <w:sz w:val="28"/>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cs="Courier New"/>
    </w:rPr>
  </w:style>
  <w:style w:type="paragraph" w:styleId="Ttulo">
    <w:name w:val="Título"/>
    <w:basedOn w:val="Normal"/>
    <w:next w:val="Cuerpodetexto"/>
    <w:qFormat/>
    <w:pPr>
      <w:keepNext/>
      <w:spacing w:before="240" w:after="120"/>
    </w:pPr>
    <w:rPr>
      <w:rFonts w:ascii="Liberation Sans" w:hAnsi="Liberation Sans" w:eastAsia="DejaVu Sans" w:cs="Lohit Marathi"/>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Lohit Marathi"/>
    </w:rPr>
  </w:style>
  <w:style w:type="paragraph" w:styleId="Leyenda">
    <w:name w:val="Caption"/>
    <w:basedOn w:val="Normal"/>
    <w:qFormat/>
    <w:pPr>
      <w:suppressLineNumbers/>
      <w:spacing w:before="120" w:after="120"/>
    </w:pPr>
    <w:rPr>
      <w:rFonts w:cs="Lohit Marathi"/>
      <w:i/>
      <w:iCs/>
      <w:sz w:val="24"/>
      <w:szCs w:val="24"/>
    </w:rPr>
  </w:style>
  <w:style w:type="paragraph" w:styleId="Ndice">
    <w:name w:val="Índice"/>
    <w:basedOn w:val="Normal"/>
    <w:qFormat/>
    <w:pPr>
      <w:suppressLineNumbers/>
    </w:pPr>
    <w:rPr>
      <w:rFonts w:cs="Lohit Marathi"/>
    </w:rPr>
  </w:style>
  <w:style w:type="paragraph" w:styleId="Cabecera">
    <w:name w:val="Header"/>
    <w:basedOn w:val="Normal"/>
    <w:link w:val="EncabezadoCar"/>
    <w:uiPriority w:val="99"/>
    <w:unhideWhenUsed/>
    <w:rsid w:val="007c75f7"/>
    <w:pPr>
      <w:tabs>
        <w:tab w:val="center" w:pos="4419" w:leader="none"/>
        <w:tab w:val="right" w:pos="8838" w:leader="none"/>
      </w:tabs>
      <w:spacing w:lineRule="auto" w:line="240" w:before="0" w:after="0"/>
    </w:pPr>
    <w:rPr/>
  </w:style>
  <w:style w:type="paragraph" w:styleId="Piedepgina">
    <w:name w:val="Footer"/>
    <w:basedOn w:val="Normal"/>
    <w:link w:val="PiedepginaCar"/>
    <w:uiPriority w:val="99"/>
    <w:unhideWhenUsed/>
    <w:rsid w:val="007c75f7"/>
    <w:pPr>
      <w:tabs>
        <w:tab w:val="center" w:pos="4419" w:leader="none"/>
        <w:tab w:val="right" w:pos="8838" w:leader="none"/>
      </w:tabs>
      <w:spacing w:lineRule="auto" w:line="240" w:before="0" w:after="0"/>
    </w:pPr>
    <w:rPr/>
  </w:style>
  <w:style w:type="paragraph" w:styleId="BalloonText">
    <w:name w:val="Balloon Text"/>
    <w:basedOn w:val="Normal"/>
    <w:link w:val="TextodegloboCar"/>
    <w:uiPriority w:val="99"/>
    <w:semiHidden/>
    <w:unhideWhenUsed/>
    <w:qFormat/>
    <w:rsid w:val="007c75f7"/>
    <w:pPr>
      <w:spacing w:lineRule="auto" w:line="240" w:before="0" w:after="0"/>
    </w:pPr>
    <w:rPr>
      <w:rFonts w:ascii="Tahoma" w:hAnsi="Tahoma" w:cs="Tahoma"/>
      <w:sz w:val="16"/>
      <w:szCs w:val="16"/>
    </w:rPr>
  </w:style>
  <w:style w:type="paragraph" w:styleId="ListParagraph">
    <w:name w:val="List Paragraph"/>
    <w:basedOn w:val="Normal"/>
    <w:link w:val="PrrafodelistaCar"/>
    <w:uiPriority w:val="34"/>
    <w:qFormat/>
    <w:rsid w:val="00543f5c"/>
    <w:pPr>
      <w:spacing w:before="0" w:after="200"/>
      <w:ind w:left="720" w:hanging="0"/>
      <w:contextualSpacing/>
    </w:pPr>
    <w:rPr/>
  </w:style>
  <w:style w:type="paragraph" w:styleId="NoSpacing">
    <w:name w:val="No Spacing"/>
    <w:link w:val="SinespaciadoCar"/>
    <w:uiPriority w:val="1"/>
    <w:qFormat/>
    <w:rsid w:val="00c525a4"/>
    <w:pPr>
      <w:widowControl/>
      <w:bidi w:val="0"/>
      <w:jc w:val="left"/>
    </w:pPr>
    <w:rPr>
      <w:rFonts w:ascii="Calibri" w:hAnsi="Calibri" w:eastAsia="Times New Roman" w:cs="Times New Roman"/>
      <w:color w:val="auto"/>
      <w:sz w:val="22"/>
      <w:szCs w:val="22"/>
      <w:lang w:val="es-MX" w:eastAsia="es-MX" w:bidi="ar-SA"/>
    </w:rPr>
  </w:style>
  <w:style w:type="paragraph" w:styleId="M5693738811961972030msolistparagraph" w:customStyle="1">
    <w:name w:val="m_-5693738811961972030msolistparagraph"/>
    <w:basedOn w:val="Normal"/>
    <w:qFormat/>
    <w:rsid w:val="00d6468a"/>
    <w:pPr>
      <w:spacing w:lineRule="auto" w:line="240" w:beforeAutospacing="1" w:afterAutospacing="1"/>
    </w:pPr>
    <w:rPr>
      <w:rFonts w:ascii="Times New Roman" w:hAnsi="Times New Roman"/>
      <w:sz w:val="24"/>
      <w:szCs w:val="24"/>
      <w:lang w:val="es-ES" w:eastAsia="es-ES"/>
    </w:rPr>
  </w:style>
  <w:style w:type="paragraph" w:styleId="NormalWeb">
    <w:name w:val="Normal (Web)"/>
    <w:basedOn w:val="Normal"/>
    <w:uiPriority w:val="99"/>
    <w:unhideWhenUsed/>
    <w:qFormat/>
    <w:rsid w:val="001f36bc"/>
    <w:pPr>
      <w:spacing w:lineRule="auto" w:line="240" w:beforeAutospacing="1" w:afterAutospacing="1"/>
    </w:pPr>
    <w:rPr>
      <w:rFonts w:ascii="Times" w:hAnsi="Times" w:eastAsia="" w:eastAsiaTheme="minorEastAsia"/>
      <w:sz w:val="20"/>
      <w:szCs w:val="20"/>
      <w:lang w:val="en-US" w:eastAsia="es-ES"/>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39"/>
    <w:rsid w:val="00f1110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image" Target="media/image13.jpeg"/><Relationship Id="rId15" Type="http://schemas.openxmlformats.org/officeDocument/2006/relationships/image" Target="media/image14.jpeg"/><Relationship Id="rId16" Type="http://schemas.openxmlformats.org/officeDocument/2006/relationships/image" Target="media/image15.jpeg"/><Relationship Id="rId17" Type="http://schemas.openxmlformats.org/officeDocument/2006/relationships/image" Target="media/image16.jpeg"/><Relationship Id="rId18" Type="http://schemas.openxmlformats.org/officeDocument/2006/relationships/image" Target="media/image17.jpeg"/><Relationship Id="rId19" Type="http://schemas.openxmlformats.org/officeDocument/2006/relationships/image" Target="media/image18.jpeg"/><Relationship Id="rId20" Type="http://schemas.openxmlformats.org/officeDocument/2006/relationships/image" Target="media/image19.jpeg"/><Relationship Id="rId21" Type="http://schemas.openxmlformats.org/officeDocument/2006/relationships/image" Target="media/image20.jpeg"/><Relationship Id="rId22" Type="http://schemas.openxmlformats.org/officeDocument/2006/relationships/image" Target="media/image21.jpeg"/><Relationship Id="rId23" Type="http://schemas.openxmlformats.org/officeDocument/2006/relationships/image" Target="media/image22.jpeg"/><Relationship Id="rId24" Type="http://schemas.openxmlformats.org/officeDocument/2006/relationships/header" Target="header1.xml"/><Relationship Id="rId25" Type="http://schemas.openxmlformats.org/officeDocument/2006/relationships/header" Target="header2.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23.jpeg"/><Relationship Id="rId2" Type="http://schemas.openxmlformats.org/officeDocument/2006/relationships/image" Target="media/image24.wmf"/>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D89F2-E8BC-4D76-B837-BDA6534FB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Application>LibreOffice/5.2.0.4$Linux_X86_64 LibreOffice_project/20m0$Build-4</Application>
  <Pages>17</Pages>
  <Words>2103</Words>
  <Characters>12047</Characters>
  <CharactersWithSpaces>14006</CharactersWithSpaces>
  <Paragraphs>126</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2017-06-23T18:26:00Z</dcterms:created>
  <dc:creator>Roberto</dc:creator>
  <dc:description/>
  <dc:language>es-NI</dc:language>
  <cp:lastModifiedBy/>
  <cp:lastPrinted>2013-12-06T15:18:00Z</cp:lastPrinted>
  <dcterms:modified xsi:type="dcterms:W3CDTF">2017-06-25T18:20:10Z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